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E282" w14:textId="77777777" w:rsidR="00041657" w:rsidRPr="00DA4280" w:rsidRDefault="00041657" w:rsidP="00041657">
      <w:pPr>
        <w:pStyle w:val="NoSpacing"/>
        <w:rPr>
          <w:rFonts w:ascii="Times New Roman" w:hAnsi="Times New Roman" w:cs="Times New Roman"/>
          <w:b/>
          <w:bCs/>
          <w:sz w:val="28"/>
          <w:szCs w:val="24"/>
        </w:rPr>
      </w:pPr>
      <w:r w:rsidRPr="00DA4280">
        <w:rPr>
          <w:rFonts w:ascii="Times New Roman" w:hAnsi="Times New Roman" w:cs="Times New Roman"/>
          <w:b/>
          <w:bCs/>
          <w:sz w:val="28"/>
          <w:szCs w:val="24"/>
        </w:rPr>
        <w:t xml:space="preserve">The Crown Prosecution Guidelines and Grossly Offensive Comments: An Analysis </w:t>
      </w:r>
    </w:p>
    <w:p w14:paraId="76D28611" w14:textId="77777777" w:rsidR="00041657" w:rsidRPr="00DA4280" w:rsidRDefault="00041657" w:rsidP="00041657">
      <w:pPr>
        <w:pStyle w:val="NoSpacing"/>
        <w:rPr>
          <w:rFonts w:ascii="Times New Roman" w:eastAsia="Times New Roman" w:hAnsi="Times New Roman" w:cs="Times New Roman"/>
          <w:b/>
          <w:bCs/>
          <w:szCs w:val="24"/>
        </w:rPr>
      </w:pPr>
    </w:p>
    <w:p w14:paraId="056E2926" w14:textId="77777777" w:rsidR="00041657" w:rsidRPr="00DA4280" w:rsidRDefault="00041657" w:rsidP="00041657">
      <w:pPr>
        <w:pStyle w:val="NoSpacing"/>
        <w:spacing w:line="480" w:lineRule="auto"/>
        <w:rPr>
          <w:rFonts w:ascii="Times New Roman" w:eastAsia="Times New Roman" w:hAnsi="Times New Roman" w:cs="Times New Roman"/>
          <w:szCs w:val="24"/>
        </w:rPr>
      </w:pPr>
      <w:r w:rsidRPr="00DA4280">
        <w:rPr>
          <w:rFonts w:ascii="Times New Roman" w:hAnsi="Times New Roman" w:cs="Times New Roman"/>
          <w:szCs w:val="24"/>
        </w:rPr>
        <w:t>Laura Bliss</w:t>
      </w:r>
    </w:p>
    <w:p w14:paraId="6E2D4ABA" w14:textId="77777777" w:rsidR="00041657" w:rsidRPr="00DA4280" w:rsidRDefault="00041657" w:rsidP="00041657">
      <w:pPr>
        <w:pStyle w:val="NoSpacing"/>
        <w:spacing w:line="480" w:lineRule="auto"/>
        <w:rPr>
          <w:rFonts w:ascii="Times New Roman" w:hAnsi="Times New Roman" w:cs="Times New Roman"/>
          <w:i/>
          <w:szCs w:val="24"/>
        </w:rPr>
      </w:pPr>
      <w:r w:rsidRPr="00DA4280">
        <w:rPr>
          <w:rFonts w:ascii="Times New Roman" w:hAnsi="Times New Roman" w:cs="Times New Roman"/>
          <w:i/>
          <w:szCs w:val="24"/>
        </w:rPr>
        <w:t>Department of Law and Criminology, Edge Hill University</w:t>
      </w:r>
    </w:p>
    <w:p w14:paraId="5A98BD0D" w14:textId="77777777" w:rsidR="00041657" w:rsidRPr="00DA4280" w:rsidRDefault="00041657" w:rsidP="00041657">
      <w:pPr>
        <w:pStyle w:val="NoSpacing"/>
        <w:spacing w:line="480" w:lineRule="auto"/>
        <w:rPr>
          <w:rFonts w:ascii="Times New Roman" w:eastAsia="Times New Roman" w:hAnsi="Times New Roman" w:cs="Times New Roman"/>
          <w:szCs w:val="24"/>
        </w:rPr>
      </w:pPr>
      <w:r w:rsidRPr="00DA4280">
        <w:rPr>
          <w:rFonts w:ascii="Times New Roman" w:eastAsia="Times New Roman" w:hAnsi="Times New Roman" w:cs="Times New Roman"/>
          <w:szCs w:val="24"/>
        </w:rPr>
        <w:t>Laura Bliss, Department of Law and Criminology, Edge Hill University, L39 4QP</w:t>
      </w:r>
    </w:p>
    <w:p w14:paraId="309982C0" w14:textId="77777777" w:rsidR="00041657" w:rsidRPr="00DA4280" w:rsidRDefault="00041657" w:rsidP="00041657">
      <w:pPr>
        <w:pStyle w:val="NoSpacing"/>
        <w:spacing w:line="480" w:lineRule="auto"/>
        <w:rPr>
          <w:rFonts w:ascii="Times New Roman" w:hAnsi="Times New Roman" w:cs="Times New Roman"/>
          <w:szCs w:val="24"/>
        </w:rPr>
      </w:pPr>
      <w:r w:rsidRPr="00DA4280">
        <w:rPr>
          <w:rFonts w:ascii="Times New Roman" w:hAnsi="Times New Roman" w:cs="Times New Roman"/>
          <w:szCs w:val="24"/>
        </w:rPr>
        <w:t xml:space="preserve">E: </w:t>
      </w:r>
      <w:hyperlink r:id="rId8" w:history="1">
        <w:r w:rsidRPr="00DA4280">
          <w:rPr>
            <w:rStyle w:val="Hyperlink0"/>
            <w:rFonts w:eastAsia="Arial Unicode MS"/>
            <w:szCs w:val="24"/>
          </w:rPr>
          <w:t>Blissl@edgehillac.uk</w:t>
        </w:r>
      </w:hyperlink>
      <w:r w:rsidRPr="00DA4280">
        <w:rPr>
          <w:rFonts w:ascii="Times New Roman" w:hAnsi="Times New Roman" w:cs="Times New Roman"/>
          <w:szCs w:val="24"/>
        </w:rPr>
        <w:t xml:space="preserve"> T: 01695 654335</w:t>
      </w:r>
    </w:p>
    <w:p w14:paraId="0C39D03A" w14:textId="77777777" w:rsidR="00041657" w:rsidRPr="00DA4280" w:rsidRDefault="00041657" w:rsidP="00041657">
      <w:pPr>
        <w:pStyle w:val="NoSpacing"/>
        <w:spacing w:line="480" w:lineRule="auto"/>
        <w:rPr>
          <w:rFonts w:ascii="Times New Roman" w:hAnsi="Times New Roman" w:cs="Times New Roman"/>
          <w:szCs w:val="24"/>
        </w:rPr>
      </w:pPr>
      <w:r w:rsidRPr="00DA4280">
        <w:rPr>
          <w:rFonts w:ascii="Times New Roman" w:hAnsi="Times New Roman" w:cs="Times New Roman"/>
          <w:szCs w:val="24"/>
        </w:rPr>
        <w:t>ORCID ID: 0000-0002-9605-1798</w:t>
      </w:r>
    </w:p>
    <w:p w14:paraId="20F5F7B2" w14:textId="77777777" w:rsidR="00041657" w:rsidRPr="00DA4280" w:rsidRDefault="00041657" w:rsidP="00041657">
      <w:pPr>
        <w:pStyle w:val="NoSpacing"/>
        <w:spacing w:line="480" w:lineRule="auto"/>
        <w:rPr>
          <w:rFonts w:ascii="Times New Roman" w:hAnsi="Times New Roman" w:cs="Times New Roman"/>
          <w:szCs w:val="24"/>
        </w:rPr>
      </w:pPr>
    </w:p>
    <w:p w14:paraId="172C2B1A" w14:textId="77777777" w:rsidR="00041657" w:rsidRPr="00DA4280" w:rsidRDefault="00041657" w:rsidP="00041657">
      <w:pPr>
        <w:pStyle w:val="NoSpacing"/>
        <w:spacing w:line="480" w:lineRule="auto"/>
        <w:rPr>
          <w:rFonts w:ascii="Times New Roman" w:eastAsia="Times New Roman" w:hAnsi="Times New Roman" w:cs="Times New Roman"/>
          <w:b/>
          <w:sz w:val="22"/>
          <w:szCs w:val="24"/>
        </w:rPr>
      </w:pPr>
      <w:r w:rsidRPr="00DA4280">
        <w:rPr>
          <w:rFonts w:ascii="Times New Roman" w:eastAsia="Times New Roman" w:hAnsi="Times New Roman" w:cs="Times New Roman"/>
          <w:b/>
          <w:sz w:val="22"/>
          <w:szCs w:val="24"/>
        </w:rPr>
        <w:t xml:space="preserve">Author Bibliography </w:t>
      </w:r>
    </w:p>
    <w:p w14:paraId="147E4A35" w14:textId="77777777" w:rsidR="00041657" w:rsidRPr="00DA4280" w:rsidRDefault="00041657" w:rsidP="00041657">
      <w:pPr>
        <w:pStyle w:val="NoSpacing"/>
        <w:spacing w:line="480" w:lineRule="auto"/>
        <w:rPr>
          <w:rFonts w:ascii="Times New Roman" w:hAnsi="Times New Roman" w:cs="Times New Roman"/>
          <w:sz w:val="22"/>
          <w:szCs w:val="24"/>
        </w:rPr>
      </w:pPr>
      <w:r w:rsidRPr="00DA4280">
        <w:rPr>
          <w:rFonts w:ascii="Times New Roman" w:hAnsi="Times New Roman" w:cs="Times New Roman"/>
          <w:sz w:val="22"/>
          <w:szCs w:val="24"/>
        </w:rPr>
        <w:t>Laura Bliss is a graduate teaching assistant at Edge Hill University. Her research interests include: media law, particularly the law and social media; feminist research and aspects of public law. These interests are reflected in Laura’s PhD which examines the law’s response to online abuse, particularly abuse directed at women.</w:t>
      </w:r>
    </w:p>
    <w:p w14:paraId="4BF18ADA" w14:textId="77777777" w:rsidR="00041657" w:rsidRPr="00DA4280" w:rsidRDefault="00041657" w:rsidP="00041657">
      <w:pPr>
        <w:pStyle w:val="NoSpacing"/>
        <w:spacing w:line="480" w:lineRule="auto"/>
        <w:rPr>
          <w:rFonts w:ascii="Times New Roman" w:hAnsi="Times New Roman" w:cs="Times New Roman"/>
          <w:szCs w:val="24"/>
        </w:rPr>
      </w:pPr>
    </w:p>
    <w:p w14:paraId="0C689E7F" w14:textId="77777777" w:rsidR="00041657" w:rsidRPr="00DA4280" w:rsidRDefault="00041657" w:rsidP="00041657">
      <w:pPr>
        <w:pStyle w:val="NoSpacing"/>
        <w:spacing w:line="480" w:lineRule="auto"/>
        <w:rPr>
          <w:rFonts w:ascii="Times New Roman" w:hAnsi="Times New Roman" w:cs="Times New Roman"/>
          <w:szCs w:val="24"/>
        </w:rPr>
      </w:pPr>
    </w:p>
    <w:p w14:paraId="249524B0" w14:textId="77777777" w:rsidR="00041657" w:rsidRPr="00DA4280" w:rsidRDefault="00041657" w:rsidP="00041657">
      <w:pPr>
        <w:pStyle w:val="NoSpacing"/>
        <w:rPr>
          <w:rFonts w:ascii="Times New Roman" w:hAnsi="Times New Roman" w:cs="Times New Roman"/>
          <w:b/>
          <w:bCs/>
          <w:szCs w:val="24"/>
        </w:rPr>
      </w:pPr>
    </w:p>
    <w:p w14:paraId="08AD3069" w14:textId="77777777" w:rsidR="00041657" w:rsidRPr="00DA4280" w:rsidRDefault="00041657" w:rsidP="00041657">
      <w:pPr>
        <w:pStyle w:val="NoSpacing"/>
        <w:rPr>
          <w:rFonts w:ascii="Times New Roman" w:hAnsi="Times New Roman" w:cs="Times New Roman"/>
          <w:b/>
          <w:bCs/>
          <w:szCs w:val="24"/>
        </w:rPr>
      </w:pPr>
    </w:p>
    <w:p w14:paraId="7726CFA8" w14:textId="77777777" w:rsidR="00041657" w:rsidRPr="00DA4280" w:rsidRDefault="00041657" w:rsidP="00041657">
      <w:pPr>
        <w:pStyle w:val="NoSpacing"/>
        <w:rPr>
          <w:rFonts w:ascii="Times New Roman" w:hAnsi="Times New Roman" w:cs="Times New Roman"/>
          <w:b/>
          <w:bCs/>
          <w:szCs w:val="24"/>
        </w:rPr>
      </w:pPr>
    </w:p>
    <w:p w14:paraId="26F963FB" w14:textId="77777777" w:rsidR="00041657" w:rsidRPr="00DA4280" w:rsidRDefault="00041657" w:rsidP="00041657">
      <w:pPr>
        <w:pStyle w:val="NoSpacing"/>
        <w:rPr>
          <w:rFonts w:ascii="Times New Roman" w:hAnsi="Times New Roman" w:cs="Times New Roman"/>
          <w:b/>
          <w:bCs/>
          <w:szCs w:val="24"/>
        </w:rPr>
      </w:pPr>
    </w:p>
    <w:p w14:paraId="487D6914" w14:textId="77777777" w:rsidR="00041657" w:rsidRPr="00DA4280" w:rsidRDefault="00041657" w:rsidP="00041657">
      <w:pPr>
        <w:pStyle w:val="NoSpacing"/>
        <w:rPr>
          <w:rFonts w:ascii="Times New Roman" w:hAnsi="Times New Roman" w:cs="Times New Roman"/>
          <w:b/>
          <w:bCs/>
          <w:szCs w:val="24"/>
        </w:rPr>
      </w:pPr>
    </w:p>
    <w:p w14:paraId="0E34F664" w14:textId="77777777" w:rsidR="00041657" w:rsidRPr="00DA4280" w:rsidRDefault="00041657" w:rsidP="00041657">
      <w:pPr>
        <w:pStyle w:val="NoSpacing"/>
        <w:rPr>
          <w:rFonts w:ascii="Times New Roman" w:hAnsi="Times New Roman" w:cs="Times New Roman"/>
          <w:b/>
          <w:bCs/>
          <w:szCs w:val="24"/>
        </w:rPr>
      </w:pPr>
    </w:p>
    <w:p w14:paraId="20DD10CE" w14:textId="77777777" w:rsidR="00041657" w:rsidRPr="00DA4280" w:rsidRDefault="00041657" w:rsidP="00041657">
      <w:pPr>
        <w:pStyle w:val="NoSpacing"/>
        <w:rPr>
          <w:rFonts w:ascii="Times New Roman" w:hAnsi="Times New Roman" w:cs="Times New Roman"/>
          <w:b/>
          <w:bCs/>
          <w:szCs w:val="24"/>
        </w:rPr>
      </w:pPr>
    </w:p>
    <w:p w14:paraId="5BDA6455" w14:textId="77777777" w:rsidR="00041657" w:rsidRPr="00DA4280" w:rsidRDefault="00041657" w:rsidP="00041657">
      <w:pPr>
        <w:pStyle w:val="NoSpacing"/>
        <w:rPr>
          <w:rFonts w:ascii="Times New Roman" w:hAnsi="Times New Roman" w:cs="Times New Roman"/>
          <w:b/>
          <w:bCs/>
          <w:szCs w:val="24"/>
        </w:rPr>
      </w:pPr>
    </w:p>
    <w:p w14:paraId="6448053E" w14:textId="77777777" w:rsidR="00041657" w:rsidRPr="00DA4280" w:rsidRDefault="00041657" w:rsidP="00041657">
      <w:pPr>
        <w:pStyle w:val="NoSpacing"/>
        <w:rPr>
          <w:rFonts w:ascii="Times New Roman" w:hAnsi="Times New Roman" w:cs="Times New Roman"/>
          <w:b/>
          <w:bCs/>
          <w:szCs w:val="24"/>
        </w:rPr>
      </w:pPr>
    </w:p>
    <w:p w14:paraId="39FDF8BC" w14:textId="77777777" w:rsidR="00041657" w:rsidRPr="00DA4280" w:rsidRDefault="00041657" w:rsidP="00041657">
      <w:pPr>
        <w:pStyle w:val="NoSpacing"/>
        <w:rPr>
          <w:rFonts w:ascii="Times New Roman" w:hAnsi="Times New Roman" w:cs="Times New Roman"/>
          <w:b/>
          <w:bCs/>
          <w:szCs w:val="24"/>
        </w:rPr>
      </w:pPr>
    </w:p>
    <w:p w14:paraId="5F3C1CA3" w14:textId="77777777" w:rsidR="00041657" w:rsidRPr="00DA4280" w:rsidRDefault="00041657" w:rsidP="00041657">
      <w:pPr>
        <w:pStyle w:val="NoSpacing"/>
        <w:rPr>
          <w:rFonts w:ascii="Times New Roman" w:hAnsi="Times New Roman" w:cs="Times New Roman"/>
          <w:b/>
          <w:bCs/>
          <w:szCs w:val="24"/>
        </w:rPr>
      </w:pPr>
    </w:p>
    <w:p w14:paraId="202378FA" w14:textId="77777777" w:rsidR="00041657" w:rsidRPr="00DA4280" w:rsidRDefault="00041657" w:rsidP="00041657">
      <w:pPr>
        <w:pStyle w:val="NoSpacing"/>
        <w:rPr>
          <w:rFonts w:ascii="Times New Roman" w:hAnsi="Times New Roman" w:cs="Times New Roman"/>
          <w:b/>
          <w:bCs/>
          <w:szCs w:val="24"/>
        </w:rPr>
      </w:pPr>
    </w:p>
    <w:p w14:paraId="0BE4C78B" w14:textId="77777777" w:rsidR="00041657" w:rsidRPr="00DA4280" w:rsidRDefault="00041657" w:rsidP="00041657">
      <w:pPr>
        <w:pStyle w:val="NoSpacing"/>
        <w:rPr>
          <w:rFonts w:ascii="Times New Roman" w:hAnsi="Times New Roman" w:cs="Times New Roman"/>
          <w:b/>
          <w:bCs/>
          <w:szCs w:val="24"/>
        </w:rPr>
      </w:pPr>
    </w:p>
    <w:p w14:paraId="62C7E63A" w14:textId="77777777" w:rsidR="00041657" w:rsidRPr="00DA4280" w:rsidRDefault="00041657" w:rsidP="00041657">
      <w:pPr>
        <w:pStyle w:val="NoSpacing"/>
        <w:rPr>
          <w:rFonts w:ascii="Times New Roman" w:hAnsi="Times New Roman" w:cs="Times New Roman"/>
          <w:b/>
          <w:bCs/>
          <w:szCs w:val="24"/>
        </w:rPr>
      </w:pPr>
    </w:p>
    <w:p w14:paraId="29D82AE5" w14:textId="77777777" w:rsidR="00041657" w:rsidRPr="00DA4280" w:rsidRDefault="00041657" w:rsidP="00041657">
      <w:pPr>
        <w:pStyle w:val="NoSpacing"/>
        <w:rPr>
          <w:rFonts w:ascii="Times New Roman" w:hAnsi="Times New Roman" w:cs="Times New Roman"/>
          <w:b/>
          <w:bCs/>
          <w:szCs w:val="24"/>
        </w:rPr>
      </w:pPr>
    </w:p>
    <w:p w14:paraId="64F25547" w14:textId="77777777" w:rsidR="00041657" w:rsidRPr="00DA4280" w:rsidRDefault="00041657" w:rsidP="00041657">
      <w:pPr>
        <w:pStyle w:val="NoSpacing"/>
        <w:rPr>
          <w:rFonts w:ascii="Times New Roman" w:hAnsi="Times New Roman" w:cs="Times New Roman"/>
          <w:b/>
          <w:bCs/>
          <w:szCs w:val="24"/>
        </w:rPr>
      </w:pPr>
    </w:p>
    <w:p w14:paraId="3FBE6693" w14:textId="77777777" w:rsidR="00041657" w:rsidRPr="00DA4280" w:rsidRDefault="00041657" w:rsidP="00041657">
      <w:pPr>
        <w:pStyle w:val="NoSpacing"/>
        <w:rPr>
          <w:rFonts w:ascii="Times New Roman" w:hAnsi="Times New Roman" w:cs="Times New Roman"/>
          <w:b/>
          <w:bCs/>
          <w:szCs w:val="24"/>
        </w:rPr>
      </w:pPr>
    </w:p>
    <w:p w14:paraId="0671F0D2" w14:textId="77777777" w:rsidR="00DA4280" w:rsidRDefault="00DA4280" w:rsidP="00041657">
      <w:pPr>
        <w:pStyle w:val="NoSpacing"/>
        <w:rPr>
          <w:rFonts w:ascii="Times New Roman" w:hAnsi="Times New Roman" w:cs="Times New Roman"/>
          <w:b/>
          <w:bCs/>
          <w:szCs w:val="24"/>
        </w:rPr>
      </w:pPr>
    </w:p>
    <w:p w14:paraId="5C304C7A" w14:textId="77777777" w:rsidR="00DA4280" w:rsidRDefault="00DA4280" w:rsidP="00041657">
      <w:pPr>
        <w:pStyle w:val="NoSpacing"/>
        <w:rPr>
          <w:rFonts w:ascii="Times New Roman" w:hAnsi="Times New Roman" w:cs="Times New Roman"/>
          <w:b/>
          <w:bCs/>
          <w:szCs w:val="24"/>
        </w:rPr>
      </w:pPr>
    </w:p>
    <w:p w14:paraId="43F2DA42" w14:textId="77777777" w:rsidR="00DA4280" w:rsidRDefault="00DA4280" w:rsidP="00041657">
      <w:pPr>
        <w:pStyle w:val="NoSpacing"/>
        <w:rPr>
          <w:rFonts w:ascii="Times New Roman" w:hAnsi="Times New Roman" w:cs="Times New Roman"/>
          <w:b/>
          <w:bCs/>
          <w:szCs w:val="24"/>
        </w:rPr>
      </w:pPr>
    </w:p>
    <w:p w14:paraId="56ABEC11" w14:textId="77777777" w:rsidR="00DA4280" w:rsidRDefault="00DA4280" w:rsidP="00041657">
      <w:pPr>
        <w:pStyle w:val="NoSpacing"/>
        <w:rPr>
          <w:rFonts w:ascii="Times New Roman" w:hAnsi="Times New Roman" w:cs="Times New Roman"/>
          <w:b/>
          <w:bCs/>
          <w:szCs w:val="24"/>
        </w:rPr>
      </w:pPr>
    </w:p>
    <w:p w14:paraId="1C8C3D11" w14:textId="77777777" w:rsidR="00DA4280" w:rsidRDefault="00DA4280" w:rsidP="00041657">
      <w:pPr>
        <w:pStyle w:val="NoSpacing"/>
        <w:rPr>
          <w:rFonts w:ascii="Times New Roman" w:hAnsi="Times New Roman" w:cs="Times New Roman"/>
          <w:b/>
          <w:bCs/>
          <w:szCs w:val="24"/>
        </w:rPr>
      </w:pPr>
    </w:p>
    <w:p w14:paraId="4B0F7670" w14:textId="77777777" w:rsidR="00041657" w:rsidRPr="00DA4280" w:rsidRDefault="00041657" w:rsidP="00041657">
      <w:pPr>
        <w:pStyle w:val="NoSpacing"/>
        <w:rPr>
          <w:rFonts w:ascii="Times New Roman" w:hAnsi="Times New Roman" w:cs="Times New Roman"/>
          <w:b/>
          <w:bCs/>
          <w:sz w:val="28"/>
          <w:szCs w:val="24"/>
        </w:rPr>
      </w:pPr>
      <w:r w:rsidRPr="00DA4280">
        <w:rPr>
          <w:rFonts w:ascii="Times New Roman" w:hAnsi="Times New Roman" w:cs="Times New Roman"/>
          <w:b/>
          <w:bCs/>
          <w:sz w:val="28"/>
          <w:szCs w:val="24"/>
        </w:rPr>
        <w:lastRenderedPageBreak/>
        <w:t xml:space="preserve">The Crown Prosecution Guidelines and Grossly Offensive Comments: An Analysis </w:t>
      </w:r>
    </w:p>
    <w:p w14:paraId="2B3F888C" w14:textId="77777777" w:rsidR="00041657" w:rsidRPr="00DA4280" w:rsidRDefault="00041657" w:rsidP="00041657">
      <w:pPr>
        <w:pStyle w:val="NoSpacing"/>
        <w:spacing w:line="480" w:lineRule="auto"/>
        <w:rPr>
          <w:rFonts w:ascii="Times New Roman" w:eastAsia="Times New Roman" w:hAnsi="Times New Roman" w:cs="Times New Roman"/>
          <w:b/>
          <w:bCs/>
          <w:szCs w:val="24"/>
          <w:u w:val="single"/>
        </w:rPr>
      </w:pPr>
    </w:p>
    <w:p w14:paraId="3F661EE1" w14:textId="77777777" w:rsidR="00041657" w:rsidRPr="00227367" w:rsidRDefault="00041657" w:rsidP="00041657">
      <w:pPr>
        <w:pStyle w:val="NoSpacing"/>
        <w:spacing w:line="480" w:lineRule="auto"/>
        <w:ind w:left="720"/>
        <w:rPr>
          <w:rFonts w:ascii="Times New Roman" w:eastAsia="Times New Roman" w:hAnsi="Times New Roman" w:cs="Times New Roman"/>
          <w:sz w:val="22"/>
          <w:szCs w:val="24"/>
        </w:rPr>
      </w:pPr>
      <w:r w:rsidRPr="00227367">
        <w:rPr>
          <w:rFonts w:ascii="Times New Roman" w:hAnsi="Times New Roman" w:cs="Times New Roman"/>
          <w:sz w:val="22"/>
          <w:szCs w:val="24"/>
        </w:rPr>
        <w:t>This article will</w:t>
      </w:r>
      <w:r w:rsidRPr="00227367">
        <w:rPr>
          <w:rFonts w:ascii="Times New Roman" w:hAnsi="Times New Roman" w:cs="Times New Roman"/>
          <w:b/>
          <w:bCs/>
          <w:sz w:val="22"/>
          <w:szCs w:val="24"/>
        </w:rPr>
        <w:t xml:space="preserve"> </w:t>
      </w:r>
      <w:r w:rsidRPr="00227367">
        <w:rPr>
          <w:rFonts w:ascii="Times New Roman" w:hAnsi="Times New Roman" w:cs="Times New Roman"/>
          <w:sz w:val="22"/>
          <w:szCs w:val="24"/>
        </w:rPr>
        <w:t xml:space="preserve">critically evaluate the Crown Prosecution Service guidelines concerning grossly offensive comments made </w:t>
      </w:r>
      <w:r w:rsidRPr="00227367">
        <w:rPr>
          <w:rFonts w:ascii="Times New Roman" w:hAnsi="Times New Roman" w:cs="Times New Roman"/>
          <w:i/>
          <w:iCs/>
          <w:sz w:val="22"/>
          <w:szCs w:val="24"/>
        </w:rPr>
        <w:t xml:space="preserve">via </w:t>
      </w:r>
      <w:r w:rsidRPr="00227367">
        <w:rPr>
          <w:rFonts w:ascii="Times New Roman" w:hAnsi="Times New Roman" w:cs="Times New Roman"/>
          <w:sz w:val="22"/>
          <w:szCs w:val="24"/>
        </w:rPr>
        <w:t xml:space="preserve">social media. Abusive comments conducted online have recently dominated newspaper headlines. The Crown Prosecution Service has attempted to give clear advice to prosecutors as to when a comment made online will go from being one that is simply offensive, to one that is so grossly offensive it warrants criminal prosecution. The guidelines were first created in 2013 and updated in 2016. This article will critically examine the guidelines and grossly offensive comments made online and consider whether a coherent and accessible document has been created. </w:t>
      </w:r>
    </w:p>
    <w:p w14:paraId="4BBB642C" w14:textId="77777777" w:rsidR="00041657" w:rsidRPr="00227367" w:rsidRDefault="00041657" w:rsidP="00041657">
      <w:pPr>
        <w:pStyle w:val="NoSpacing"/>
        <w:spacing w:line="480" w:lineRule="auto"/>
        <w:rPr>
          <w:rFonts w:ascii="Times New Roman" w:eastAsia="Times New Roman" w:hAnsi="Times New Roman" w:cs="Times New Roman"/>
          <w:sz w:val="22"/>
          <w:szCs w:val="24"/>
        </w:rPr>
      </w:pPr>
    </w:p>
    <w:p w14:paraId="6EFEBBEE" w14:textId="77777777" w:rsidR="00041657" w:rsidRPr="00227367" w:rsidRDefault="00041657" w:rsidP="00041657">
      <w:pPr>
        <w:pStyle w:val="NoSpacing"/>
        <w:spacing w:line="480" w:lineRule="auto"/>
        <w:ind w:left="720"/>
        <w:rPr>
          <w:rFonts w:ascii="Times New Roman" w:eastAsia="Times New Roman" w:hAnsi="Times New Roman" w:cs="Times New Roman"/>
          <w:b/>
          <w:bCs/>
          <w:sz w:val="22"/>
          <w:szCs w:val="24"/>
        </w:rPr>
      </w:pPr>
      <w:r w:rsidRPr="00227367">
        <w:rPr>
          <w:rFonts w:ascii="Times New Roman" w:hAnsi="Times New Roman" w:cs="Times New Roman"/>
          <w:b/>
          <w:bCs/>
          <w:sz w:val="22"/>
          <w:szCs w:val="24"/>
        </w:rPr>
        <w:t>Key Words</w:t>
      </w:r>
      <w:r w:rsidRPr="00227367">
        <w:rPr>
          <w:rFonts w:ascii="Times New Roman" w:eastAsia="Times New Roman" w:hAnsi="Times New Roman" w:cs="Times New Roman"/>
          <w:b/>
          <w:bCs/>
          <w:sz w:val="22"/>
          <w:szCs w:val="24"/>
        </w:rPr>
        <w:t xml:space="preserve">: </w:t>
      </w:r>
      <w:r w:rsidRPr="00227367">
        <w:rPr>
          <w:rFonts w:ascii="Times New Roman" w:hAnsi="Times New Roman" w:cs="Times New Roman"/>
          <w:sz w:val="22"/>
          <w:szCs w:val="24"/>
        </w:rPr>
        <w:t xml:space="preserve">Social Media; Grossly Offensive Comments; CPS Guidelines; Malicious Communications Act 1988; Communications Act 2003 </w:t>
      </w:r>
    </w:p>
    <w:p w14:paraId="3D7C9265" w14:textId="77777777" w:rsidR="00041657" w:rsidRPr="00DA4280" w:rsidRDefault="00041657" w:rsidP="00041657">
      <w:pPr>
        <w:rPr>
          <w:rFonts w:ascii="Times New Roman" w:hAnsi="Times New Roman" w:cs="Times New Roman"/>
          <w:sz w:val="24"/>
          <w:szCs w:val="24"/>
        </w:rPr>
      </w:pPr>
    </w:p>
    <w:p w14:paraId="6F090D1F" w14:textId="77777777" w:rsidR="00041657" w:rsidRPr="00DA4280" w:rsidRDefault="00041657" w:rsidP="00041657">
      <w:pPr>
        <w:rPr>
          <w:rFonts w:ascii="Times New Roman" w:hAnsi="Times New Roman" w:cs="Times New Roman"/>
          <w:b/>
          <w:sz w:val="24"/>
          <w:szCs w:val="24"/>
        </w:rPr>
      </w:pPr>
      <w:r w:rsidRPr="00DA4280">
        <w:rPr>
          <w:rFonts w:ascii="Times New Roman" w:hAnsi="Times New Roman" w:cs="Times New Roman"/>
          <w:b/>
          <w:sz w:val="24"/>
          <w:szCs w:val="24"/>
        </w:rPr>
        <w:t xml:space="preserve">Introduction </w:t>
      </w:r>
      <w:r w:rsidRPr="00DA4280">
        <w:rPr>
          <w:rFonts w:ascii="Times New Roman" w:hAnsi="Times New Roman" w:cs="Times New Roman"/>
          <w:b/>
          <w:sz w:val="24"/>
          <w:szCs w:val="24"/>
        </w:rPr>
        <w:br/>
      </w:r>
      <w:r w:rsidRPr="00DA4280">
        <w:rPr>
          <w:rFonts w:ascii="Times New Roman" w:hAnsi="Times New Roman" w:cs="Times New Roman"/>
          <w:b/>
          <w:sz w:val="24"/>
          <w:szCs w:val="24"/>
        </w:rPr>
        <w:br/>
      </w:r>
    </w:p>
    <w:p w14:paraId="494955B2" w14:textId="77777777" w:rsidR="00041657" w:rsidRPr="00DA4280" w:rsidRDefault="00041657" w:rsidP="00041657">
      <w:pPr>
        <w:pStyle w:val="NoSpacing"/>
        <w:spacing w:line="480" w:lineRule="auto"/>
        <w:rPr>
          <w:rFonts w:ascii="Times New Roman" w:eastAsia="Times New Roman" w:hAnsi="Times New Roman" w:cs="Times New Roman"/>
          <w:szCs w:val="24"/>
        </w:rPr>
      </w:pPr>
      <w:r w:rsidRPr="00DA4280">
        <w:rPr>
          <w:rFonts w:ascii="Times New Roman" w:hAnsi="Times New Roman" w:cs="Times New Roman"/>
          <w:szCs w:val="24"/>
        </w:rPr>
        <w:t xml:space="preserve">Each day millions of comments are made online </w:t>
      </w:r>
      <w:r w:rsidRPr="00DA4280">
        <w:rPr>
          <w:rFonts w:ascii="Times New Roman" w:hAnsi="Times New Roman" w:cs="Times New Roman"/>
          <w:i/>
          <w:szCs w:val="24"/>
        </w:rPr>
        <w:t>via</w:t>
      </w:r>
      <w:r w:rsidRPr="00DA4280">
        <w:rPr>
          <w:rFonts w:ascii="Times New Roman" w:hAnsi="Times New Roman" w:cs="Times New Roman"/>
          <w:szCs w:val="24"/>
        </w:rPr>
        <w:t xml:space="preserve"> social media platforms. For example, on average around 500 million “tweets” are sent every day.</w:t>
      </w:r>
      <w:r w:rsidRPr="00DA4280">
        <w:rPr>
          <w:rFonts w:ascii="Times New Roman" w:eastAsia="Times New Roman" w:hAnsi="Times New Roman" w:cs="Times New Roman"/>
          <w:szCs w:val="24"/>
          <w:vertAlign w:val="superscript"/>
        </w:rPr>
        <w:footnoteReference w:id="1"/>
      </w:r>
      <w:r w:rsidRPr="00DA4280">
        <w:rPr>
          <w:rFonts w:ascii="Times New Roman" w:hAnsi="Times New Roman" w:cs="Times New Roman"/>
          <w:szCs w:val="24"/>
        </w:rPr>
        <w:t xml:space="preserve"> Social media is considered electronic communication </w:t>
      </w:r>
      <w:r w:rsidRPr="00DA4280">
        <w:rPr>
          <w:rFonts w:ascii="Times New Roman" w:hAnsi="Times New Roman" w:cs="Times New Roman"/>
          <w:i/>
          <w:iCs/>
          <w:szCs w:val="24"/>
        </w:rPr>
        <w:t>via</w:t>
      </w:r>
      <w:r w:rsidRPr="00DA4280">
        <w:rPr>
          <w:rFonts w:ascii="Times New Roman" w:hAnsi="Times New Roman" w:cs="Times New Roman"/>
          <w:szCs w:val="24"/>
        </w:rPr>
        <w:t xml:space="preserve"> the use of the internet to connect with other individuals, build profiles and publicly share information.</w:t>
      </w:r>
      <w:r w:rsidRPr="00DA4280">
        <w:rPr>
          <w:rFonts w:ascii="Times New Roman" w:eastAsia="Times New Roman" w:hAnsi="Times New Roman" w:cs="Times New Roman"/>
          <w:szCs w:val="24"/>
          <w:vertAlign w:val="superscript"/>
        </w:rPr>
        <w:footnoteReference w:id="2"/>
      </w:r>
      <w:r w:rsidRPr="00DA4280">
        <w:rPr>
          <w:rFonts w:ascii="Times New Roman" w:hAnsi="Times New Roman" w:cs="Times New Roman"/>
          <w:szCs w:val="24"/>
        </w:rPr>
        <w:t xml:space="preserve"> Social media networks include the likes of Facebook, Twitter, Instagram and Snapchat. Recent figures indicate the reach of social </w:t>
      </w:r>
      <w:r w:rsidRPr="00DA4280">
        <w:rPr>
          <w:rFonts w:ascii="Times New Roman" w:hAnsi="Times New Roman" w:cs="Times New Roman"/>
          <w:szCs w:val="24"/>
        </w:rPr>
        <w:lastRenderedPageBreak/>
        <w:t>media, with 73% of individuals having access to one or more social media sites.</w:t>
      </w:r>
      <w:r w:rsidRPr="00DA4280">
        <w:rPr>
          <w:rFonts w:ascii="Times New Roman" w:eastAsia="Times New Roman" w:hAnsi="Times New Roman" w:cs="Times New Roman"/>
          <w:szCs w:val="24"/>
          <w:vertAlign w:val="superscript"/>
        </w:rPr>
        <w:footnoteReference w:id="3"/>
      </w:r>
      <w:r w:rsidRPr="00DA4280">
        <w:rPr>
          <w:rFonts w:ascii="Times New Roman" w:hAnsi="Times New Roman" w:cs="Times New Roman"/>
          <w:szCs w:val="24"/>
        </w:rPr>
        <w:t xml:space="preserve"> With such easy access to the online world, the law has sometimes struggled to keep pace with changing technology.   </w:t>
      </w:r>
    </w:p>
    <w:p w14:paraId="1D697C30" w14:textId="77777777" w:rsidR="00041657" w:rsidRPr="00DA4280" w:rsidRDefault="00041657" w:rsidP="00041657">
      <w:pPr>
        <w:pStyle w:val="NoSpacing"/>
        <w:spacing w:line="480" w:lineRule="auto"/>
        <w:ind w:firstLine="720"/>
        <w:rPr>
          <w:rFonts w:ascii="Times New Roman" w:eastAsia="Times New Roman" w:hAnsi="Times New Roman" w:cs="Times New Roman"/>
          <w:szCs w:val="24"/>
        </w:rPr>
      </w:pPr>
      <w:r w:rsidRPr="00DA4280">
        <w:rPr>
          <w:rFonts w:ascii="Times New Roman" w:hAnsi="Times New Roman" w:cs="Times New Roman"/>
          <w:szCs w:val="24"/>
        </w:rPr>
        <w:t>This is particularly the case with regard to abusive comments made online.</w:t>
      </w:r>
      <w:r w:rsidRPr="00DA4280">
        <w:rPr>
          <w:rStyle w:val="FootnoteReference"/>
          <w:rFonts w:ascii="Times New Roman" w:hAnsi="Times New Roman" w:cs="Times New Roman"/>
          <w:szCs w:val="24"/>
        </w:rPr>
        <w:footnoteReference w:id="4"/>
      </w:r>
      <w:r w:rsidRPr="00DA4280">
        <w:rPr>
          <w:rFonts w:ascii="Times New Roman" w:hAnsi="Times New Roman" w:cs="Times New Roman"/>
          <w:szCs w:val="24"/>
        </w:rPr>
        <w:t xml:space="preserve"> Such comments can have a significant effect on those to whom they are directed. For instance, Gina Miller (the claimant who argued that the Government needed Parliamentary approval before it could trigger the Article 50 process to begin exiting the European Union</w:t>
      </w:r>
      <w:r w:rsidRPr="00DA4280">
        <w:rPr>
          <w:rFonts w:ascii="Times New Roman" w:eastAsia="Times New Roman" w:hAnsi="Times New Roman" w:cs="Times New Roman"/>
          <w:szCs w:val="24"/>
          <w:vertAlign w:val="superscript"/>
        </w:rPr>
        <w:footnoteReference w:id="5"/>
      </w:r>
      <w:r w:rsidRPr="00DA4280">
        <w:rPr>
          <w:rFonts w:ascii="Times New Roman" w:hAnsi="Times New Roman" w:cs="Times New Roman"/>
          <w:szCs w:val="24"/>
        </w:rPr>
        <w:t>), felt the need to employ 24 hour private security protection after receiving death threats online and threats of sexual violence.</w:t>
      </w:r>
      <w:r w:rsidRPr="00DA4280">
        <w:rPr>
          <w:rStyle w:val="FootnoteReference"/>
          <w:rFonts w:ascii="Times New Roman" w:hAnsi="Times New Roman" w:cs="Times New Roman"/>
          <w:szCs w:val="24"/>
        </w:rPr>
        <w:footnoteReference w:id="6"/>
      </w:r>
      <w:r w:rsidRPr="00DA4280">
        <w:rPr>
          <w:rFonts w:ascii="Times New Roman" w:hAnsi="Times New Roman" w:cs="Times New Roman"/>
          <w:szCs w:val="24"/>
        </w:rPr>
        <w:t xml:space="preserve"> Following the stream of online abuse aimed at Miller, </w:t>
      </w:r>
      <w:bookmarkStart w:id="0" w:name="_Hlk488311968"/>
      <w:r w:rsidRPr="00DA4280">
        <w:rPr>
          <w:rFonts w:ascii="Times New Roman" w:hAnsi="Times New Roman" w:cs="Times New Roman"/>
          <w:szCs w:val="24"/>
        </w:rPr>
        <w:t>Rhodri Phillips</w:t>
      </w:r>
      <w:bookmarkEnd w:id="0"/>
      <w:r w:rsidRPr="00DA4280">
        <w:rPr>
          <w:rFonts w:ascii="Times New Roman" w:hAnsi="Times New Roman" w:cs="Times New Roman"/>
          <w:szCs w:val="24"/>
        </w:rPr>
        <w:t xml:space="preserve"> received a 12 week custodial sentence for two counts of sending menacing messages contrary to section 127 of the Communications Act 2000.</w:t>
      </w:r>
      <w:r w:rsidRPr="00DA4280">
        <w:rPr>
          <w:rStyle w:val="FootnoteReference"/>
          <w:rFonts w:ascii="Times New Roman" w:hAnsi="Times New Roman" w:cs="Times New Roman"/>
          <w:szCs w:val="24"/>
        </w:rPr>
        <w:footnoteReference w:id="7"/>
      </w:r>
      <w:r w:rsidRPr="00DA4280">
        <w:rPr>
          <w:rFonts w:ascii="Times New Roman" w:hAnsi="Times New Roman" w:cs="Times New Roman"/>
          <w:szCs w:val="24"/>
        </w:rPr>
        <w:t xml:space="preserve"> He posted on his Facebook page, “£5,000 for the first person to ‘accidentally’ run over this [Gina Millar] bloody troublesome first generation immigrant.” </w:t>
      </w:r>
    </w:p>
    <w:p w14:paraId="72CDEDD7" w14:textId="77777777" w:rsidR="00041657" w:rsidRPr="00DA4280" w:rsidRDefault="00041657" w:rsidP="00041657">
      <w:pPr>
        <w:pStyle w:val="NoSpacing"/>
        <w:spacing w:line="480" w:lineRule="auto"/>
        <w:ind w:firstLine="720"/>
        <w:rPr>
          <w:rFonts w:ascii="Times New Roman" w:hAnsi="Times New Roman" w:cs="Times New Roman"/>
          <w:szCs w:val="24"/>
        </w:rPr>
      </w:pPr>
      <w:r w:rsidRPr="00DA4280">
        <w:rPr>
          <w:rFonts w:ascii="Times New Roman" w:hAnsi="Times New Roman" w:cs="Times New Roman"/>
          <w:szCs w:val="24"/>
        </w:rPr>
        <w:t xml:space="preserve">The issues associated with prosecuting abusive comments made online have been well documented in recent years. The lack of consistency when it came to prosecuting online behaviour resulted in the Crown Prosecution Service (CPS) introducing guidelines (the </w:t>
      </w:r>
      <w:r w:rsidRPr="00DA4280">
        <w:rPr>
          <w:rFonts w:ascii="Times New Roman" w:hAnsi="Times New Roman" w:cs="Times New Roman"/>
          <w:szCs w:val="24"/>
        </w:rPr>
        <w:lastRenderedPageBreak/>
        <w:t>guidelines) on social media prosecutions in 2013.</w:t>
      </w:r>
      <w:r w:rsidRPr="00DA4280">
        <w:rPr>
          <w:rFonts w:ascii="Times New Roman" w:eastAsia="Times New Roman" w:hAnsi="Times New Roman" w:cs="Times New Roman"/>
          <w:szCs w:val="24"/>
          <w:vertAlign w:val="superscript"/>
        </w:rPr>
        <w:footnoteReference w:id="8"/>
      </w:r>
      <w:r w:rsidRPr="00DA4280">
        <w:rPr>
          <w:rFonts w:ascii="Times New Roman" w:hAnsi="Times New Roman" w:cs="Times New Roman"/>
          <w:szCs w:val="24"/>
        </w:rPr>
        <w:t xml:space="preserve"> These guidelines were not without fault and, consequently, the CPS produced a revised version in October 2016.</w:t>
      </w:r>
      <w:r w:rsidRPr="00DA4280">
        <w:rPr>
          <w:rFonts w:ascii="Times New Roman" w:eastAsia="Times New Roman" w:hAnsi="Times New Roman" w:cs="Times New Roman"/>
          <w:szCs w:val="24"/>
          <w:vertAlign w:val="superscript"/>
        </w:rPr>
        <w:footnoteReference w:id="9"/>
      </w:r>
      <w:r w:rsidRPr="00DA4280">
        <w:rPr>
          <w:rFonts w:ascii="Times New Roman" w:hAnsi="Times New Roman" w:cs="Times New Roman"/>
          <w:szCs w:val="24"/>
        </w:rPr>
        <w:t xml:space="preserve"> </w:t>
      </w:r>
    </w:p>
    <w:p w14:paraId="612A37FB" w14:textId="77777777" w:rsidR="00041657" w:rsidRPr="00DA4280" w:rsidRDefault="00041657" w:rsidP="00041657">
      <w:pPr>
        <w:pStyle w:val="NoSpacing"/>
        <w:spacing w:line="480" w:lineRule="auto"/>
        <w:ind w:firstLine="720"/>
        <w:rPr>
          <w:rFonts w:ascii="Times New Roman" w:hAnsi="Times New Roman" w:cs="Times New Roman"/>
          <w:szCs w:val="24"/>
        </w:rPr>
      </w:pPr>
      <w:r w:rsidRPr="00DA4280">
        <w:rPr>
          <w:rFonts w:ascii="Times New Roman" w:hAnsi="Times New Roman" w:cs="Times New Roman"/>
          <w:szCs w:val="24"/>
        </w:rPr>
        <w:t xml:space="preserve">This article critically examines the social media guidelines and their application to grossly offensive comments made online. First, the law which criminalises grossly offensive comments will be identified. Then, three cases will be considered to illustrate why the guidelines were thought necessary. Moving on from this, the basic two stage approach introduced by the guidelines will be explored, before focusing on the concept of grossly offensive comments. This will take the format of outlining the approach to grossly offensive comments given in the guidelines, examining the significant weight accorded to freedom of expression and evaluating the defences identified by the CPS. Recommendations will then be put forward as to how the guidelines can be improved for future use.   </w:t>
      </w:r>
    </w:p>
    <w:p w14:paraId="2BB28129" w14:textId="77777777" w:rsidR="00041657" w:rsidRPr="00DA4280" w:rsidRDefault="00041657" w:rsidP="00041657">
      <w:pPr>
        <w:pStyle w:val="NoSpacing"/>
        <w:spacing w:line="480" w:lineRule="auto"/>
        <w:ind w:firstLine="720"/>
        <w:rPr>
          <w:rFonts w:ascii="Times New Roman" w:eastAsia="Times New Roman" w:hAnsi="Times New Roman" w:cs="Times New Roman"/>
          <w:szCs w:val="24"/>
        </w:rPr>
      </w:pPr>
    </w:p>
    <w:p w14:paraId="7A11C7B9" w14:textId="77777777" w:rsidR="00041657" w:rsidRPr="00DA4280" w:rsidRDefault="00041657" w:rsidP="00041657">
      <w:pPr>
        <w:pStyle w:val="NoSpacing"/>
        <w:spacing w:line="480" w:lineRule="auto"/>
        <w:rPr>
          <w:rFonts w:ascii="Times New Roman" w:hAnsi="Times New Roman" w:cs="Times New Roman"/>
          <w:b/>
          <w:bCs/>
          <w:iCs/>
          <w:szCs w:val="24"/>
        </w:rPr>
      </w:pPr>
      <w:r w:rsidRPr="00DA4280">
        <w:rPr>
          <w:rFonts w:ascii="Times New Roman" w:hAnsi="Times New Roman" w:cs="Times New Roman"/>
          <w:b/>
          <w:bCs/>
          <w:iCs/>
          <w:szCs w:val="24"/>
        </w:rPr>
        <w:t xml:space="preserve">The Law </w:t>
      </w:r>
    </w:p>
    <w:p w14:paraId="17280F80" w14:textId="77777777" w:rsidR="00041657" w:rsidRPr="00DA4280" w:rsidRDefault="00041657" w:rsidP="00041657">
      <w:pPr>
        <w:pStyle w:val="NoSpacing"/>
        <w:spacing w:line="480" w:lineRule="auto"/>
        <w:rPr>
          <w:rFonts w:ascii="Times New Roman" w:eastAsia="Times New Roman" w:hAnsi="Times New Roman" w:cs="Times New Roman"/>
          <w:b/>
          <w:bCs/>
          <w:i/>
          <w:iCs/>
          <w:szCs w:val="24"/>
        </w:rPr>
      </w:pPr>
    </w:p>
    <w:p w14:paraId="76E76EBF" w14:textId="77777777" w:rsidR="00041657" w:rsidRPr="00DA4280" w:rsidRDefault="00041657" w:rsidP="00041657">
      <w:pPr>
        <w:pStyle w:val="NoSpacing"/>
        <w:spacing w:line="480" w:lineRule="auto"/>
        <w:rPr>
          <w:rFonts w:ascii="Times New Roman" w:eastAsia="Times New Roman" w:hAnsi="Times New Roman" w:cs="Times New Roman"/>
          <w:szCs w:val="24"/>
        </w:rPr>
      </w:pPr>
      <w:r w:rsidRPr="00DA4280">
        <w:rPr>
          <w:rFonts w:ascii="Times New Roman" w:hAnsi="Times New Roman" w:cs="Times New Roman"/>
          <w:szCs w:val="24"/>
        </w:rPr>
        <w:t>The sending of grossly offensive messages is controlled under two statutes in the United Kingdom: the Malicious Communications Act 1988 (MCA) and the Communications Act 2003 (CA). The MCA was originally enacted to govern malicious communications sent by post. The CA was enacted to control the provision of broadcast services by organisations. Both have been adapted</w:t>
      </w:r>
      <w:r w:rsidRPr="00DA4280">
        <w:rPr>
          <w:rStyle w:val="FootnoteReference"/>
          <w:rFonts w:ascii="Times New Roman" w:hAnsi="Times New Roman" w:cs="Times New Roman"/>
          <w:szCs w:val="24"/>
        </w:rPr>
        <w:footnoteReference w:id="10"/>
      </w:r>
      <w:r w:rsidRPr="00DA4280">
        <w:rPr>
          <w:rFonts w:ascii="Times New Roman" w:hAnsi="Times New Roman" w:cs="Times New Roman"/>
          <w:szCs w:val="24"/>
        </w:rPr>
        <w:t xml:space="preserve"> to cover conduct carried out </w:t>
      </w:r>
      <w:r w:rsidRPr="00DA4280">
        <w:rPr>
          <w:rFonts w:ascii="Times New Roman" w:hAnsi="Times New Roman" w:cs="Times New Roman"/>
          <w:i/>
          <w:iCs/>
          <w:szCs w:val="24"/>
        </w:rPr>
        <w:t>via</w:t>
      </w:r>
      <w:r w:rsidRPr="00DA4280">
        <w:rPr>
          <w:rFonts w:ascii="Times New Roman" w:hAnsi="Times New Roman" w:cs="Times New Roman"/>
          <w:szCs w:val="24"/>
        </w:rPr>
        <w:t xml:space="preserve"> social media platforms.</w:t>
      </w:r>
    </w:p>
    <w:p w14:paraId="2790A002" w14:textId="77777777" w:rsidR="00041657" w:rsidRPr="00DA4280" w:rsidRDefault="00041657" w:rsidP="00041657">
      <w:pPr>
        <w:pStyle w:val="NoSpacing"/>
        <w:spacing w:line="480" w:lineRule="auto"/>
        <w:ind w:firstLine="720"/>
        <w:rPr>
          <w:rFonts w:ascii="Times New Roman" w:eastAsia="Times New Roman" w:hAnsi="Times New Roman" w:cs="Times New Roman"/>
          <w:b/>
          <w:bCs/>
          <w:szCs w:val="24"/>
        </w:rPr>
      </w:pPr>
      <w:r w:rsidRPr="00DA4280">
        <w:rPr>
          <w:rFonts w:ascii="Times New Roman" w:hAnsi="Times New Roman" w:cs="Times New Roman"/>
          <w:szCs w:val="24"/>
        </w:rPr>
        <w:t xml:space="preserve">Under section 1 of the MCA it is a criminal offence to convey, </w:t>
      </w:r>
      <w:r w:rsidRPr="00DA4280">
        <w:rPr>
          <w:rFonts w:ascii="Times New Roman" w:hAnsi="Times New Roman" w:cs="Times New Roman"/>
          <w:i/>
          <w:iCs/>
          <w:szCs w:val="24"/>
        </w:rPr>
        <w:t>via</w:t>
      </w:r>
      <w:r w:rsidRPr="00DA4280">
        <w:rPr>
          <w:rFonts w:ascii="Times New Roman" w:hAnsi="Times New Roman" w:cs="Times New Roman"/>
          <w:szCs w:val="24"/>
        </w:rPr>
        <w:t xml:space="preserve"> the use of a communications network (e.g. the internet): “(</w:t>
      </w:r>
      <w:proofErr w:type="spellStart"/>
      <w:r w:rsidRPr="00DA4280">
        <w:rPr>
          <w:rFonts w:ascii="Times New Roman" w:hAnsi="Times New Roman" w:cs="Times New Roman"/>
          <w:szCs w:val="24"/>
        </w:rPr>
        <w:t>i</w:t>
      </w:r>
      <w:proofErr w:type="spellEnd"/>
      <w:r w:rsidRPr="00DA4280">
        <w:rPr>
          <w:rFonts w:ascii="Times New Roman" w:hAnsi="Times New Roman" w:cs="Times New Roman"/>
          <w:szCs w:val="24"/>
        </w:rPr>
        <w:t xml:space="preserve">) a message which is indecent or grossly </w:t>
      </w:r>
      <w:r w:rsidRPr="00DA4280">
        <w:rPr>
          <w:rFonts w:ascii="Times New Roman" w:hAnsi="Times New Roman" w:cs="Times New Roman"/>
          <w:szCs w:val="24"/>
        </w:rPr>
        <w:lastRenderedPageBreak/>
        <w:t xml:space="preserve">offensive; (ii) a threat; or (iii) information which is false and known or believed to be false by the sender”. It is also an offence to send “any article or electronic communication which is, in whole or part, of an indecent or grossly offensive nature”. The </w:t>
      </w:r>
      <w:r w:rsidRPr="00DA4280">
        <w:rPr>
          <w:rFonts w:ascii="Times New Roman" w:hAnsi="Times New Roman" w:cs="Times New Roman"/>
          <w:i/>
          <w:iCs/>
          <w:szCs w:val="24"/>
        </w:rPr>
        <w:t>actus reus</w:t>
      </w:r>
      <w:r w:rsidRPr="00DA4280">
        <w:rPr>
          <w:rFonts w:ascii="Times New Roman" w:hAnsi="Times New Roman" w:cs="Times New Roman"/>
          <w:szCs w:val="24"/>
        </w:rPr>
        <w:t xml:space="preserve"> of the offence is in the sending of the message, there is no need for the message to be received. However, the purpose of the sender must be to “cause distress or anxiety to the recipient or to any other person to whom he intends that it or its contents or nature should be communicated”. </w:t>
      </w:r>
    </w:p>
    <w:p w14:paraId="725721B3" w14:textId="77777777" w:rsidR="00041657" w:rsidRPr="00DA4280" w:rsidRDefault="00041657" w:rsidP="00041657">
      <w:pPr>
        <w:pStyle w:val="NoSpacing"/>
        <w:spacing w:line="480" w:lineRule="auto"/>
        <w:ind w:firstLine="720"/>
        <w:rPr>
          <w:rFonts w:ascii="Times New Roman" w:eastAsia="Times New Roman" w:hAnsi="Times New Roman" w:cs="Times New Roman"/>
          <w:szCs w:val="24"/>
        </w:rPr>
      </w:pPr>
      <w:r w:rsidRPr="00DA4280">
        <w:rPr>
          <w:rFonts w:ascii="Times New Roman" w:hAnsi="Times New Roman" w:cs="Times New Roman"/>
          <w:szCs w:val="24"/>
        </w:rPr>
        <w:t xml:space="preserve">The CA generally deals with comments which are in the public domain, for instance a message posted on a Facebook page. Under section 127 of the Act, a message sent, </w:t>
      </w:r>
      <w:r w:rsidRPr="00DA4280">
        <w:rPr>
          <w:rFonts w:ascii="Times New Roman" w:hAnsi="Times New Roman" w:cs="Times New Roman"/>
          <w:i/>
          <w:iCs/>
          <w:szCs w:val="24"/>
        </w:rPr>
        <w:t>via</w:t>
      </w:r>
      <w:r w:rsidRPr="00DA4280">
        <w:rPr>
          <w:rFonts w:ascii="Times New Roman" w:hAnsi="Times New Roman" w:cs="Times New Roman"/>
          <w:szCs w:val="24"/>
        </w:rPr>
        <w:t xml:space="preserve"> a communications device, which is “grossly offensive” or of an “indecent, obscene or menacing character” is an offence. Like the MCA, the offence is in the sending of the message; there is no need for the intended victim to receive the communication, although there has to be an intention or awareness present that the conduct was grossly offensive.</w:t>
      </w:r>
      <w:r w:rsidRPr="00DA4280">
        <w:rPr>
          <w:rFonts w:ascii="Times New Roman" w:eastAsia="Times New Roman" w:hAnsi="Times New Roman" w:cs="Times New Roman"/>
          <w:szCs w:val="24"/>
          <w:vertAlign w:val="superscript"/>
        </w:rPr>
        <w:footnoteReference w:id="11"/>
      </w:r>
      <w:r w:rsidRPr="00DA4280">
        <w:rPr>
          <w:rFonts w:ascii="Times New Roman" w:hAnsi="Times New Roman" w:cs="Times New Roman"/>
          <w:szCs w:val="24"/>
        </w:rPr>
        <w:t xml:space="preserve">   </w:t>
      </w:r>
    </w:p>
    <w:p w14:paraId="13B4B9FB" w14:textId="77777777" w:rsidR="00041657" w:rsidRPr="00DA4280" w:rsidRDefault="00041657" w:rsidP="00041657">
      <w:pPr>
        <w:pStyle w:val="NoSpacing"/>
        <w:spacing w:line="480" w:lineRule="auto"/>
        <w:ind w:firstLine="720"/>
        <w:rPr>
          <w:rFonts w:ascii="Times New Roman" w:hAnsi="Times New Roman" w:cs="Times New Roman"/>
          <w:szCs w:val="24"/>
        </w:rPr>
      </w:pPr>
      <w:r w:rsidRPr="00DA4280">
        <w:rPr>
          <w:rFonts w:ascii="Times New Roman" w:hAnsi="Times New Roman" w:cs="Times New Roman"/>
          <w:szCs w:val="24"/>
        </w:rPr>
        <w:t>Both the MCA and CA are similar; indeed, Scaife suggests that the Acts are interchangeable.</w:t>
      </w:r>
      <w:r w:rsidRPr="00DA4280">
        <w:rPr>
          <w:rFonts w:ascii="Times New Roman" w:eastAsia="Times New Roman" w:hAnsi="Times New Roman" w:cs="Times New Roman"/>
          <w:szCs w:val="24"/>
          <w:vertAlign w:val="superscript"/>
        </w:rPr>
        <w:footnoteReference w:id="12"/>
      </w:r>
      <w:r w:rsidRPr="00DA4280">
        <w:rPr>
          <w:rFonts w:ascii="Times New Roman" w:hAnsi="Times New Roman" w:cs="Times New Roman"/>
          <w:szCs w:val="24"/>
        </w:rPr>
        <w:t xml:space="preserve"> However, the courts and the CPS have distinguished the key differences between the two Acts: the CA covers only communications which makes use of technology, whereas the MCA governs all communications including the postal system: </w:t>
      </w:r>
    </w:p>
    <w:p w14:paraId="174F7FAB" w14:textId="77777777" w:rsidR="00041657" w:rsidRPr="00DA4280" w:rsidRDefault="00041657" w:rsidP="00041657">
      <w:pPr>
        <w:pStyle w:val="NoSpacing"/>
        <w:ind w:left="720"/>
        <w:rPr>
          <w:rFonts w:ascii="Times New Roman" w:hAnsi="Times New Roman" w:cs="Times New Roman"/>
          <w:szCs w:val="24"/>
        </w:rPr>
      </w:pPr>
      <w:r w:rsidRPr="00DA4280">
        <w:rPr>
          <w:rFonts w:ascii="Times New Roman" w:hAnsi="Times New Roman" w:cs="Times New Roman"/>
          <w:sz w:val="22"/>
          <w:szCs w:val="24"/>
        </w:rPr>
        <w:t>A letter dropped through the letterbox may be grossly offensive, obscene, indecent or menacing, and may well be covered by section 1 of the 1988 Act [MCA], but it does not fall within the legislation now under consideration [CA].</w:t>
      </w:r>
      <w:r w:rsidRPr="00DA4280">
        <w:rPr>
          <w:rStyle w:val="FootnoteReference"/>
          <w:rFonts w:ascii="Times New Roman" w:hAnsi="Times New Roman" w:cs="Times New Roman"/>
          <w:sz w:val="22"/>
          <w:szCs w:val="24"/>
        </w:rPr>
        <w:footnoteReference w:id="13"/>
      </w:r>
      <w:r w:rsidRPr="00DA4280">
        <w:rPr>
          <w:rFonts w:ascii="Times New Roman" w:hAnsi="Times New Roman" w:cs="Times New Roman"/>
          <w:szCs w:val="24"/>
        </w:rPr>
        <w:br/>
      </w:r>
    </w:p>
    <w:p w14:paraId="5FE18069" w14:textId="77777777" w:rsidR="00041657" w:rsidRPr="00DA4280" w:rsidRDefault="00041657" w:rsidP="00041657">
      <w:pPr>
        <w:pStyle w:val="NoSpacing"/>
        <w:spacing w:line="480" w:lineRule="auto"/>
        <w:rPr>
          <w:rFonts w:ascii="Times New Roman" w:hAnsi="Times New Roman" w:cs="Times New Roman"/>
          <w:szCs w:val="24"/>
        </w:rPr>
      </w:pPr>
      <w:r w:rsidRPr="00DA4280">
        <w:rPr>
          <w:rFonts w:ascii="Times New Roman" w:hAnsi="Times New Roman" w:cs="Times New Roman"/>
          <w:szCs w:val="24"/>
        </w:rPr>
        <w:t xml:space="preserve">However, their use in an online context has created some difficulties, especially with regard to the term grossly offensive. Neither Act gives a clear indication as to what is meant by this phrase. As a result, this has created problems in cases concerning the prosecution of actions which utilise social media. </w:t>
      </w:r>
    </w:p>
    <w:p w14:paraId="69082C4F" w14:textId="77777777" w:rsidR="00041657" w:rsidRPr="00DA4280" w:rsidRDefault="00041657" w:rsidP="00041657">
      <w:pPr>
        <w:pStyle w:val="NoSpacing"/>
        <w:spacing w:line="480" w:lineRule="auto"/>
        <w:rPr>
          <w:rFonts w:ascii="Times New Roman" w:eastAsia="Times New Roman" w:hAnsi="Times New Roman" w:cs="Times New Roman"/>
          <w:szCs w:val="24"/>
        </w:rPr>
      </w:pPr>
    </w:p>
    <w:p w14:paraId="7998CFAD" w14:textId="77777777" w:rsidR="00041657" w:rsidRPr="00DA4280" w:rsidRDefault="00041657" w:rsidP="00041657">
      <w:pPr>
        <w:pStyle w:val="NoSpacing"/>
        <w:spacing w:line="480" w:lineRule="auto"/>
        <w:rPr>
          <w:rFonts w:ascii="Times New Roman" w:eastAsia="Times New Roman" w:hAnsi="Times New Roman" w:cs="Times New Roman"/>
          <w:b/>
          <w:bCs/>
          <w:iCs/>
          <w:szCs w:val="24"/>
        </w:rPr>
      </w:pPr>
      <w:r w:rsidRPr="00DA4280">
        <w:rPr>
          <w:rFonts w:ascii="Times New Roman" w:hAnsi="Times New Roman" w:cs="Times New Roman"/>
          <w:b/>
          <w:bCs/>
          <w:iCs/>
          <w:szCs w:val="24"/>
        </w:rPr>
        <w:lastRenderedPageBreak/>
        <w:t xml:space="preserve">Pre Guidelines </w:t>
      </w:r>
    </w:p>
    <w:p w14:paraId="76641F26" w14:textId="77777777" w:rsidR="00041657" w:rsidRPr="00DA4280" w:rsidRDefault="00041657" w:rsidP="00041657">
      <w:pPr>
        <w:pStyle w:val="NoSpacing"/>
        <w:spacing w:line="480" w:lineRule="auto"/>
        <w:rPr>
          <w:rFonts w:ascii="Times New Roman" w:hAnsi="Times New Roman" w:cs="Times New Roman"/>
          <w:szCs w:val="24"/>
        </w:rPr>
      </w:pPr>
    </w:p>
    <w:p w14:paraId="7A0BE605" w14:textId="77777777" w:rsidR="00041657" w:rsidRPr="00DA4280" w:rsidRDefault="00041657" w:rsidP="00041657">
      <w:pPr>
        <w:pStyle w:val="NoSpacing"/>
        <w:spacing w:line="480" w:lineRule="auto"/>
        <w:rPr>
          <w:rFonts w:ascii="Times New Roman" w:eastAsia="Times New Roman" w:hAnsi="Times New Roman" w:cs="Times New Roman"/>
          <w:szCs w:val="24"/>
        </w:rPr>
      </w:pPr>
      <w:r w:rsidRPr="00DA4280">
        <w:rPr>
          <w:rFonts w:ascii="Times New Roman" w:hAnsi="Times New Roman" w:cs="Times New Roman"/>
          <w:szCs w:val="24"/>
        </w:rPr>
        <w:t xml:space="preserve">Cases considered by the courts before the 2013 guidelines, after recommendations for prosecution by the CPS, left the position unclear as to when conduct undertaken online would be seen as a breach of the criminal law. This is clear from </w:t>
      </w:r>
      <w:r w:rsidRPr="00DA4280">
        <w:rPr>
          <w:rFonts w:ascii="Times New Roman" w:hAnsi="Times New Roman" w:cs="Times New Roman"/>
          <w:i/>
          <w:iCs/>
          <w:szCs w:val="24"/>
        </w:rPr>
        <w:t>Chambers v DPP</w:t>
      </w:r>
      <w:r w:rsidRPr="00DA4280">
        <w:rPr>
          <w:rFonts w:ascii="Times New Roman" w:hAnsi="Times New Roman" w:cs="Times New Roman"/>
          <w:szCs w:val="24"/>
        </w:rPr>
        <w:t>.</w:t>
      </w:r>
      <w:r w:rsidRPr="00DA4280">
        <w:rPr>
          <w:rFonts w:ascii="Times New Roman" w:eastAsia="Times New Roman" w:hAnsi="Times New Roman" w:cs="Times New Roman"/>
          <w:szCs w:val="24"/>
          <w:vertAlign w:val="superscript"/>
        </w:rPr>
        <w:footnoteReference w:id="14"/>
      </w:r>
      <w:r w:rsidRPr="00DA4280">
        <w:rPr>
          <w:rFonts w:ascii="Times New Roman" w:hAnsi="Times New Roman" w:cs="Times New Roman"/>
          <w:szCs w:val="24"/>
        </w:rPr>
        <w:t xml:space="preserve"> Here, the defendant found himself before the courts, after being prosecuted for breaching section 127 of the CA for sending a message of a menacing nature. Chambers, in January 2010, following the closure of an airport due to bad weather, posted the following comment on his twitter page: “Crap! Robin Hood Airport is closed. You’ve got week [sic] and a bit to get your shit together otherwise I’m blowing the airport sky high.” This comment later came to the attention of airport officials. As a result, Chambers was arrested and convicted under section 127 of the CA, despite the airport deeming the threat non-credible.</w:t>
      </w:r>
      <w:r w:rsidRPr="00DA4280">
        <w:rPr>
          <w:rFonts w:ascii="Times New Roman" w:eastAsia="Times New Roman" w:hAnsi="Times New Roman" w:cs="Times New Roman"/>
          <w:szCs w:val="24"/>
          <w:vertAlign w:val="superscript"/>
        </w:rPr>
        <w:footnoteReference w:id="15"/>
      </w:r>
      <w:r w:rsidRPr="00DA4280">
        <w:rPr>
          <w:rFonts w:ascii="Times New Roman" w:hAnsi="Times New Roman" w:cs="Times New Roman"/>
          <w:szCs w:val="24"/>
        </w:rPr>
        <w:t xml:space="preserve"> He subsequently appealed his conviction and, on appeal, the Crown Court determined that the tweet was “menacing in its content and obviously so. It could not be </w:t>
      </w:r>
      <w:proofErr w:type="gramStart"/>
      <w:r w:rsidRPr="00DA4280">
        <w:rPr>
          <w:rFonts w:ascii="Times New Roman" w:hAnsi="Times New Roman" w:cs="Times New Roman"/>
          <w:szCs w:val="24"/>
        </w:rPr>
        <w:t>more clear</w:t>
      </w:r>
      <w:proofErr w:type="gramEnd"/>
      <w:r w:rsidRPr="00DA4280">
        <w:rPr>
          <w:rFonts w:ascii="Times New Roman" w:hAnsi="Times New Roman" w:cs="Times New Roman"/>
          <w:szCs w:val="24"/>
        </w:rPr>
        <w:t>. Any ordinary person reading this would see it in that way and be alarmed</w:t>
      </w:r>
      <w:r w:rsidR="00AA0087">
        <w:rPr>
          <w:rFonts w:ascii="Times New Roman" w:hAnsi="Times New Roman" w:cs="Times New Roman"/>
          <w:szCs w:val="24"/>
        </w:rPr>
        <w:t>.</w:t>
      </w:r>
      <w:r w:rsidRPr="00DA4280">
        <w:rPr>
          <w:rFonts w:ascii="Times New Roman" w:hAnsi="Times New Roman" w:cs="Times New Roman"/>
          <w:szCs w:val="24"/>
        </w:rPr>
        <w:t>”</w:t>
      </w:r>
      <w:r w:rsidRPr="00DA4280">
        <w:rPr>
          <w:rFonts w:ascii="Times New Roman" w:eastAsia="Times New Roman" w:hAnsi="Times New Roman" w:cs="Times New Roman"/>
          <w:szCs w:val="24"/>
          <w:vertAlign w:val="superscript"/>
        </w:rPr>
        <w:footnoteReference w:id="16"/>
      </w:r>
      <w:r w:rsidRPr="00DA4280">
        <w:rPr>
          <w:rFonts w:ascii="Times New Roman" w:hAnsi="Times New Roman" w:cs="Times New Roman"/>
          <w:szCs w:val="24"/>
        </w:rPr>
        <w:t xml:space="preserve"> </w:t>
      </w:r>
    </w:p>
    <w:p w14:paraId="35843957" w14:textId="77777777" w:rsidR="00041657" w:rsidRPr="00DA4280" w:rsidRDefault="00041657" w:rsidP="00041657">
      <w:pPr>
        <w:pStyle w:val="NoSpacing"/>
        <w:spacing w:line="480" w:lineRule="auto"/>
        <w:ind w:firstLine="720"/>
        <w:rPr>
          <w:rFonts w:ascii="Times New Roman" w:eastAsia="Times New Roman" w:hAnsi="Times New Roman" w:cs="Times New Roman"/>
          <w:szCs w:val="24"/>
        </w:rPr>
      </w:pPr>
      <w:r w:rsidRPr="00DA4280">
        <w:rPr>
          <w:rFonts w:ascii="Times New Roman" w:hAnsi="Times New Roman" w:cs="Times New Roman"/>
          <w:szCs w:val="24"/>
        </w:rPr>
        <w:t xml:space="preserve">Chambers and his legal team appealed the decision in the High Court. The judges during the original High Court appeal were unable to reach an agreement and consequently the matter was subjected to a second appeal in the same court. In July 2012, the High Court quashed Chambers’ conviction, coming to the conclusion that his comments, although ill thought out, were intended as a joke. Lord Judge stated:          </w:t>
      </w:r>
    </w:p>
    <w:p w14:paraId="2C988B42" w14:textId="77777777" w:rsidR="00041657" w:rsidRPr="00DA4280" w:rsidRDefault="00041657" w:rsidP="00041657">
      <w:pPr>
        <w:pStyle w:val="NoSpacing"/>
        <w:ind w:left="720"/>
        <w:rPr>
          <w:rFonts w:ascii="Times New Roman" w:eastAsia="Times New Roman" w:hAnsi="Times New Roman" w:cs="Times New Roman"/>
          <w:sz w:val="22"/>
          <w:szCs w:val="24"/>
        </w:rPr>
      </w:pPr>
      <w:r w:rsidRPr="00DA4280">
        <w:rPr>
          <w:rFonts w:ascii="Times New Roman" w:hAnsi="Times New Roman" w:cs="Times New Roman"/>
          <w:sz w:val="22"/>
          <w:szCs w:val="24"/>
        </w:rPr>
        <w:t>Satirical, or iconoclastic, or rude comment, the expression of unpopular or unfashionable opinion about serious or trivial matters, banter or humour, even if distasteful to some or painful to those subjected to it should and no doubt will continue at their customary level, quite undiminished by this legislation.</w:t>
      </w:r>
      <w:r w:rsidRPr="00DA4280">
        <w:rPr>
          <w:rFonts w:ascii="Times New Roman" w:eastAsia="Times New Roman" w:hAnsi="Times New Roman" w:cs="Times New Roman"/>
          <w:sz w:val="22"/>
          <w:szCs w:val="24"/>
          <w:vertAlign w:val="superscript"/>
        </w:rPr>
        <w:footnoteReference w:id="17"/>
      </w:r>
    </w:p>
    <w:p w14:paraId="732335D8" w14:textId="77777777" w:rsidR="00041657" w:rsidRPr="00DA4280" w:rsidRDefault="00041657" w:rsidP="00041657">
      <w:pPr>
        <w:pStyle w:val="NoSpacing"/>
        <w:ind w:left="720"/>
        <w:rPr>
          <w:rFonts w:ascii="Times New Roman" w:eastAsia="Times New Roman" w:hAnsi="Times New Roman" w:cs="Times New Roman"/>
          <w:szCs w:val="24"/>
        </w:rPr>
      </w:pPr>
    </w:p>
    <w:p w14:paraId="28D59BA0" w14:textId="77777777" w:rsidR="00041657" w:rsidRPr="00DA4280" w:rsidRDefault="00041657" w:rsidP="00041657">
      <w:pPr>
        <w:pStyle w:val="NoSpacing"/>
        <w:spacing w:line="480" w:lineRule="auto"/>
        <w:ind w:firstLine="720"/>
        <w:rPr>
          <w:rFonts w:ascii="Times New Roman" w:eastAsia="Times New Roman" w:hAnsi="Times New Roman" w:cs="Times New Roman"/>
          <w:szCs w:val="24"/>
        </w:rPr>
      </w:pPr>
      <w:r w:rsidRPr="00DA4280">
        <w:rPr>
          <w:rFonts w:ascii="Times New Roman" w:hAnsi="Times New Roman" w:cs="Times New Roman"/>
          <w:szCs w:val="24"/>
        </w:rPr>
        <w:lastRenderedPageBreak/>
        <w:t xml:space="preserve">Although this case concerned a communication of a menacing nature, rather than a grossly offensive comment, it illustrates the difficulties of prosecuting a comment made on social media. This statement made by Lord Judge can apply to grossly offensive comments, exposing a lack of clarity when it comes to determining at what point a comment goes further than being one which is merely offensive (and so lawful), to one that is so grossly offensive it should be criminalised. </w:t>
      </w:r>
    </w:p>
    <w:p w14:paraId="25C02237" w14:textId="77777777" w:rsidR="00041657" w:rsidRPr="00DA4280" w:rsidRDefault="00041657" w:rsidP="00041657">
      <w:pPr>
        <w:pStyle w:val="Body"/>
        <w:spacing w:after="0" w:line="480" w:lineRule="auto"/>
        <w:ind w:firstLine="720"/>
        <w:rPr>
          <w:rFonts w:ascii="Times New Roman" w:eastAsia="Times New Roman" w:hAnsi="Times New Roman" w:cs="Times New Roman"/>
        </w:rPr>
      </w:pPr>
      <w:r w:rsidRPr="00DA4280">
        <w:rPr>
          <w:rFonts w:ascii="Times New Roman" w:hAnsi="Times New Roman" w:cs="Times New Roman"/>
          <w:lang w:val="en-US"/>
        </w:rPr>
        <w:t xml:space="preserve">In </w:t>
      </w:r>
      <w:r w:rsidRPr="00DA4280">
        <w:rPr>
          <w:rFonts w:ascii="Times New Roman" w:hAnsi="Times New Roman" w:cs="Times New Roman"/>
          <w:i/>
          <w:iCs/>
        </w:rPr>
        <w:t>R v Woods</w:t>
      </w:r>
      <w:r w:rsidRPr="00DA4280">
        <w:rPr>
          <w:rFonts w:ascii="Times New Roman" w:hAnsi="Times New Roman" w:cs="Times New Roman"/>
        </w:rPr>
        <w:t>,</w:t>
      </w:r>
      <w:r w:rsidRPr="00DA4280">
        <w:rPr>
          <w:rFonts w:ascii="Times New Roman" w:hAnsi="Times New Roman" w:cs="Times New Roman"/>
          <w:i/>
          <w:iCs/>
          <w:vertAlign w:val="superscript"/>
        </w:rPr>
        <w:t xml:space="preserve"> </w:t>
      </w:r>
      <w:r w:rsidRPr="00DA4280">
        <w:rPr>
          <w:rFonts w:ascii="Times New Roman" w:eastAsia="Times New Roman" w:hAnsi="Times New Roman" w:cs="Times New Roman"/>
          <w:vertAlign w:val="superscript"/>
        </w:rPr>
        <w:footnoteReference w:id="18"/>
      </w:r>
      <w:r w:rsidRPr="00DA4280">
        <w:rPr>
          <w:rFonts w:ascii="Times New Roman" w:hAnsi="Times New Roman" w:cs="Times New Roman"/>
          <w:lang w:val="en-US"/>
        </w:rPr>
        <w:t xml:space="preserve"> grossly offensive comments made by the defendant resulted in prosecution and conviction. Following media coverage of a young child, April Jones, going missing in Wales, Woods, under the influence of alcohol, made a number of Facebook comments in relation to April. These included: “Who in their right mind would abduct a ginger kid?” and “I woke up this morning in the back of a transit van with two beautiful little girls, I found April in a hopeless place.” These comments later took a more sinister turn when he made sexually explicit statements regarding April. His comments quickly caught other Facebook users’ attention. His remarks were actively shared across the Facebook community, where one member publicly published Woods’ home address. Consequently, around fifty people descended upon the property where Woods lived, resulting in the police having to arrest him for his own safety. He was later rearrested and charged under the CA for sending grossly offensive comments. He received a custodial sentence of twelve weeks for his actions. </w:t>
      </w:r>
    </w:p>
    <w:p w14:paraId="56ED70B2" w14:textId="77777777" w:rsidR="00041657" w:rsidRPr="00DA4280" w:rsidRDefault="00041657" w:rsidP="00041657">
      <w:pPr>
        <w:pStyle w:val="Body"/>
        <w:spacing w:after="0" w:line="480" w:lineRule="auto"/>
        <w:ind w:firstLine="720"/>
        <w:rPr>
          <w:rFonts w:ascii="Times New Roman" w:eastAsia="Times New Roman" w:hAnsi="Times New Roman" w:cs="Times New Roman"/>
        </w:rPr>
      </w:pPr>
      <w:r w:rsidRPr="00DA4280">
        <w:rPr>
          <w:rFonts w:ascii="Times New Roman" w:hAnsi="Times New Roman" w:cs="Times New Roman"/>
          <w:lang w:val="en-US"/>
        </w:rPr>
        <w:t>A different outcome occurred in the matter of Thomas.</w:t>
      </w:r>
      <w:r w:rsidRPr="00DA4280">
        <w:rPr>
          <w:rFonts w:ascii="Times New Roman" w:eastAsia="Times New Roman" w:hAnsi="Times New Roman" w:cs="Times New Roman"/>
          <w:vertAlign w:val="superscript"/>
        </w:rPr>
        <w:footnoteReference w:id="19"/>
      </w:r>
      <w:r w:rsidRPr="00DA4280">
        <w:rPr>
          <w:rFonts w:ascii="Times New Roman" w:hAnsi="Times New Roman" w:cs="Times New Roman"/>
          <w:lang w:val="en-US"/>
        </w:rPr>
        <w:t xml:space="preserve"> Thomas, a Port Talbot footballer, made a homophobic comment about the divers Tom Daley and Peter Waterfield, </w:t>
      </w:r>
      <w:r w:rsidRPr="00DA4280">
        <w:rPr>
          <w:rFonts w:ascii="Times New Roman" w:hAnsi="Times New Roman" w:cs="Times New Roman"/>
          <w:lang w:val="en-US"/>
        </w:rPr>
        <w:lastRenderedPageBreak/>
        <w:t xml:space="preserve">following them coming fourth during the 2012 Olympics: “if there is any consolation for finishing fourth </w:t>
      </w:r>
      <w:proofErr w:type="spellStart"/>
      <w:r w:rsidRPr="00DA4280">
        <w:rPr>
          <w:rFonts w:ascii="Times New Roman" w:hAnsi="Times New Roman" w:cs="Times New Roman"/>
          <w:lang w:val="en-US"/>
        </w:rPr>
        <w:t>atleast</w:t>
      </w:r>
      <w:proofErr w:type="spellEnd"/>
      <w:r w:rsidRPr="00DA4280">
        <w:rPr>
          <w:rFonts w:ascii="Times New Roman" w:hAnsi="Times New Roman" w:cs="Times New Roman"/>
          <w:lang w:val="en-US"/>
        </w:rPr>
        <w:t xml:space="preserve"> [sic] </w:t>
      </w:r>
      <w:proofErr w:type="spellStart"/>
      <w:r w:rsidRPr="00DA4280">
        <w:rPr>
          <w:rFonts w:ascii="Times New Roman" w:hAnsi="Times New Roman" w:cs="Times New Roman"/>
          <w:lang w:val="en-US"/>
        </w:rPr>
        <w:t>daley</w:t>
      </w:r>
      <w:proofErr w:type="spellEnd"/>
      <w:r w:rsidRPr="00DA4280">
        <w:rPr>
          <w:rFonts w:ascii="Times New Roman" w:hAnsi="Times New Roman" w:cs="Times New Roman"/>
          <w:lang w:val="en-US"/>
        </w:rPr>
        <w:t xml:space="preserve"> and </w:t>
      </w:r>
      <w:proofErr w:type="spellStart"/>
      <w:r w:rsidRPr="00DA4280">
        <w:rPr>
          <w:rFonts w:ascii="Times New Roman" w:hAnsi="Times New Roman" w:cs="Times New Roman"/>
          <w:lang w:val="en-US"/>
        </w:rPr>
        <w:t>waterfield</w:t>
      </w:r>
      <w:proofErr w:type="spellEnd"/>
      <w:r w:rsidRPr="00DA4280">
        <w:rPr>
          <w:rFonts w:ascii="Times New Roman" w:hAnsi="Times New Roman" w:cs="Times New Roman"/>
          <w:lang w:val="en-US"/>
        </w:rPr>
        <w:t xml:space="preserve"> [sic] can go bum each other #teamHIV.” Despite the nature of this message being offensive, it was deemed that this message was not so grossly offensive it warranted prosecution. Subsequently, no criminal action was brought against Thomas.</w:t>
      </w:r>
      <w:r w:rsidRPr="00DA4280">
        <w:rPr>
          <w:rStyle w:val="FootnoteReference"/>
          <w:rFonts w:ascii="Times New Roman" w:hAnsi="Times New Roman" w:cs="Times New Roman"/>
          <w:lang w:val="en-US"/>
        </w:rPr>
        <w:footnoteReference w:id="20"/>
      </w:r>
      <w:r w:rsidRPr="00DA4280">
        <w:rPr>
          <w:rFonts w:ascii="Times New Roman" w:hAnsi="Times New Roman" w:cs="Times New Roman"/>
        </w:rPr>
        <w:t xml:space="preserve"> </w:t>
      </w:r>
    </w:p>
    <w:p w14:paraId="6E0938E6" w14:textId="77777777" w:rsidR="00041657" w:rsidRPr="00DA4280" w:rsidRDefault="00041657" w:rsidP="00041657">
      <w:pPr>
        <w:pStyle w:val="Body"/>
        <w:spacing w:after="0" w:line="480" w:lineRule="auto"/>
        <w:ind w:firstLine="720"/>
        <w:rPr>
          <w:rFonts w:ascii="Times New Roman" w:hAnsi="Times New Roman" w:cs="Times New Roman"/>
          <w:lang w:val="en-US"/>
        </w:rPr>
      </w:pPr>
      <w:r w:rsidRPr="00DA4280">
        <w:rPr>
          <w:rFonts w:ascii="Times New Roman" w:hAnsi="Times New Roman" w:cs="Times New Roman"/>
          <w:lang w:val="en-US"/>
        </w:rPr>
        <w:t xml:space="preserve">It is perhaps easy to see why the comments made by Woods were grossly offensive and so worthy of prosecution. It is less obvious why those made by Thomas were not. Or, to put the matter more pertinently, if the two cases of </w:t>
      </w:r>
      <w:r w:rsidRPr="00DA4280">
        <w:rPr>
          <w:rFonts w:ascii="Times New Roman" w:hAnsi="Times New Roman" w:cs="Times New Roman"/>
          <w:i/>
          <w:iCs/>
          <w:lang w:val="en-US"/>
        </w:rPr>
        <w:t xml:space="preserve">Woods </w:t>
      </w:r>
      <w:r w:rsidRPr="00DA4280">
        <w:rPr>
          <w:rFonts w:ascii="Times New Roman" w:hAnsi="Times New Roman" w:cs="Times New Roman"/>
          <w:lang w:val="en-US"/>
        </w:rPr>
        <w:t xml:space="preserve">and Thomas are on either side of a line between comments which are merely offensive and those which are grossly so, the question arises as to where that line lies. </w:t>
      </w:r>
      <w:r w:rsidR="00AA0087">
        <w:rPr>
          <w:rFonts w:ascii="Times New Roman" w:hAnsi="Times New Roman" w:cs="Times New Roman"/>
          <w:lang w:val="en-US"/>
        </w:rPr>
        <w:t>This was a</w:t>
      </w:r>
      <w:r w:rsidRPr="00DA4280">
        <w:rPr>
          <w:rFonts w:ascii="Times New Roman" w:hAnsi="Times New Roman" w:cs="Times New Roman"/>
          <w:lang w:val="en-US"/>
        </w:rPr>
        <w:t xml:space="preserve">n element reflected in the DPP’s statement concerning Thomas: </w:t>
      </w:r>
    </w:p>
    <w:p w14:paraId="72D8C065" w14:textId="77777777" w:rsidR="00041657" w:rsidRPr="00DA4280" w:rsidRDefault="00041657" w:rsidP="00041657">
      <w:pPr>
        <w:pStyle w:val="Body"/>
        <w:spacing w:after="0" w:line="240" w:lineRule="auto"/>
        <w:ind w:left="720"/>
        <w:rPr>
          <w:rFonts w:ascii="Times New Roman" w:hAnsi="Times New Roman" w:cs="Times New Roman"/>
          <w:lang w:val="en-US"/>
        </w:rPr>
      </w:pPr>
      <w:r w:rsidRPr="00DA4280">
        <w:rPr>
          <w:rFonts w:ascii="Times New Roman" w:hAnsi="Times New Roman" w:cs="Times New Roman"/>
          <w:sz w:val="22"/>
          <w:lang w:val="en-US"/>
        </w:rPr>
        <w:t>… the CPS has the task of balancing the fundamental right of free speech and the need to prosecute serious wrongdoing on a case by case basis. That often involves very difficult judgment calls and, in the largely unchartered territory of social media, the CPS is proceeding on a case by case basis. In some cases it is clear that a criminal prosecution is the appropriate response to conduct which is complained about … But in many other cases a criminal prosecution will not be the appropriate response.</w:t>
      </w:r>
      <w:r w:rsidRPr="00DA4280">
        <w:rPr>
          <w:rStyle w:val="FootnoteReference"/>
          <w:rFonts w:ascii="Times New Roman" w:hAnsi="Times New Roman" w:cs="Times New Roman"/>
          <w:sz w:val="22"/>
          <w:lang w:val="en-US"/>
        </w:rPr>
        <w:footnoteReference w:id="21"/>
      </w:r>
      <w:r w:rsidRPr="00DA4280">
        <w:rPr>
          <w:rFonts w:ascii="Times New Roman" w:hAnsi="Times New Roman" w:cs="Times New Roman"/>
          <w:lang w:val="en-US"/>
        </w:rPr>
        <w:br/>
      </w:r>
    </w:p>
    <w:p w14:paraId="0059D1D0" w14:textId="77777777" w:rsidR="00041657" w:rsidRPr="00DA4280" w:rsidRDefault="00AA0087" w:rsidP="00041657">
      <w:pPr>
        <w:pStyle w:val="Body"/>
        <w:spacing w:after="0" w:line="480" w:lineRule="auto"/>
        <w:rPr>
          <w:rFonts w:ascii="Times New Roman" w:eastAsia="Times New Roman" w:hAnsi="Times New Roman" w:cs="Times New Roman"/>
        </w:rPr>
      </w:pPr>
      <w:r>
        <w:rPr>
          <w:rFonts w:ascii="Times New Roman" w:eastAsia="Times New Roman" w:hAnsi="Times New Roman" w:cs="Times New Roman"/>
        </w:rPr>
        <w:t>That had</w:t>
      </w:r>
      <w:r w:rsidR="00041657" w:rsidRPr="00DA4280">
        <w:rPr>
          <w:rFonts w:ascii="Times New Roman" w:eastAsia="Times New Roman" w:hAnsi="Times New Roman" w:cs="Times New Roman"/>
        </w:rPr>
        <w:t xml:space="preserve"> followed concerns raised over the “disproportionate application of the criminal law”</w:t>
      </w:r>
      <w:r w:rsidR="00041657" w:rsidRPr="00DA4280">
        <w:rPr>
          <w:rStyle w:val="FootnoteReference"/>
          <w:rFonts w:ascii="Times New Roman" w:eastAsia="Times New Roman" w:hAnsi="Times New Roman" w:cs="Times New Roman"/>
        </w:rPr>
        <w:footnoteReference w:id="22"/>
      </w:r>
      <w:r w:rsidR="008A1696">
        <w:rPr>
          <w:rFonts w:ascii="Times New Roman" w:eastAsia="Times New Roman" w:hAnsi="Times New Roman" w:cs="Times New Roman"/>
        </w:rPr>
        <w:t xml:space="preserve"> </w:t>
      </w:r>
      <w:r w:rsidR="00041657" w:rsidRPr="00DA4280">
        <w:rPr>
          <w:rFonts w:ascii="Times New Roman" w:eastAsia="Times New Roman" w:hAnsi="Times New Roman" w:cs="Times New Roman"/>
        </w:rPr>
        <w:t>with regards to social media prosecutions.</w:t>
      </w:r>
      <w:r w:rsidR="00E71124">
        <w:rPr>
          <w:rFonts w:ascii="Times New Roman" w:eastAsia="Times New Roman" w:hAnsi="Times New Roman" w:cs="Times New Roman"/>
        </w:rPr>
        <w:t xml:space="preserve"> Indeed</w:t>
      </w:r>
      <w:r w:rsidR="00041657" w:rsidRPr="00DA4280">
        <w:rPr>
          <w:rFonts w:ascii="Times New Roman" w:eastAsia="Times New Roman" w:hAnsi="Times New Roman" w:cs="Times New Roman"/>
        </w:rPr>
        <w:t>, the national lead on digital crime, Chief Constable of Essex Constabulary, Stephen Kavanagh, suggested that there was a lack of consistency in prosecuting online abuse.</w:t>
      </w:r>
      <w:r w:rsidR="00041657" w:rsidRPr="00DA4280">
        <w:rPr>
          <w:rStyle w:val="FootnoteReference"/>
          <w:rFonts w:ascii="Times New Roman" w:eastAsia="Times New Roman" w:hAnsi="Times New Roman" w:cs="Times New Roman"/>
        </w:rPr>
        <w:footnoteReference w:id="23"/>
      </w:r>
    </w:p>
    <w:p w14:paraId="10D2DA6D" w14:textId="77777777" w:rsidR="00041657" w:rsidRPr="00DA4280" w:rsidRDefault="00041657" w:rsidP="00041657">
      <w:pPr>
        <w:pStyle w:val="Body"/>
        <w:spacing w:after="0" w:line="480" w:lineRule="auto"/>
        <w:ind w:firstLine="720"/>
        <w:rPr>
          <w:rFonts w:ascii="Times New Roman" w:hAnsi="Times New Roman" w:cs="Times New Roman"/>
          <w:lang w:val="en-US"/>
        </w:rPr>
      </w:pPr>
      <w:r w:rsidRPr="00DA4280">
        <w:rPr>
          <w:rFonts w:ascii="Times New Roman" w:hAnsi="Times New Roman" w:cs="Times New Roman"/>
          <w:lang w:val="en-US"/>
        </w:rPr>
        <w:lastRenderedPageBreak/>
        <w:t>The lack of clarity as to what amounts to a grossly offensive comment, as well as a desire to create some form of consistency across police forces,</w:t>
      </w:r>
      <w:r w:rsidRPr="00DA4280">
        <w:rPr>
          <w:rFonts w:ascii="Times New Roman" w:eastAsia="Times New Roman" w:hAnsi="Times New Roman" w:cs="Times New Roman"/>
          <w:vertAlign w:val="superscript"/>
        </w:rPr>
        <w:footnoteReference w:id="24"/>
      </w:r>
      <w:r w:rsidRPr="00DA4280">
        <w:rPr>
          <w:rFonts w:ascii="Times New Roman" w:hAnsi="Times New Roman" w:cs="Times New Roman"/>
          <w:lang w:val="en-US"/>
        </w:rPr>
        <w:t xml:space="preserve"> led the CPS to issue interim guidelines in 2013: </w:t>
      </w:r>
      <w:r w:rsidRPr="00DA4280">
        <w:rPr>
          <w:rFonts w:ascii="Times New Roman" w:hAnsi="Times New Roman" w:cs="Times New Roman"/>
          <w:i/>
          <w:iCs/>
          <w:lang w:val="en-US"/>
        </w:rPr>
        <w:t>Guidelines on Prosecuting Cases Involving Communications Sent via Social Media</w:t>
      </w:r>
      <w:r w:rsidRPr="00DA4280">
        <w:rPr>
          <w:rFonts w:ascii="Times New Roman" w:hAnsi="Times New Roman" w:cs="Times New Roman"/>
          <w:lang w:val="en-US"/>
        </w:rPr>
        <w:t xml:space="preserve">. The DPP, Keir </w:t>
      </w:r>
      <w:proofErr w:type="spellStart"/>
      <w:r w:rsidRPr="00DA4280">
        <w:rPr>
          <w:rFonts w:ascii="Times New Roman" w:hAnsi="Times New Roman" w:cs="Times New Roman"/>
          <w:lang w:val="en-US"/>
        </w:rPr>
        <w:t>Starmer</w:t>
      </w:r>
      <w:proofErr w:type="spellEnd"/>
      <w:r w:rsidRPr="00DA4280">
        <w:rPr>
          <w:rFonts w:ascii="Times New Roman" w:hAnsi="Times New Roman" w:cs="Times New Roman"/>
          <w:lang w:val="en-US"/>
        </w:rPr>
        <w:t xml:space="preserve"> QC stated at the time of publication:</w:t>
      </w:r>
    </w:p>
    <w:p w14:paraId="0412547B" w14:textId="77777777" w:rsidR="00041657" w:rsidRPr="00DA4280" w:rsidRDefault="00041657" w:rsidP="00041657">
      <w:pPr>
        <w:pStyle w:val="Body"/>
        <w:spacing w:after="0" w:line="240" w:lineRule="auto"/>
        <w:ind w:left="720"/>
        <w:rPr>
          <w:rFonts w:ascii="Times New Roman" w:hAnsi="Times New Roman" w:cs="Times New Roman"/>
          <w:lang w:val="en-US"/>
        </w:rPr>
      </w:pPr>
      <w:r w:rsidRPr="00DA4280">
        <w:rPr>
          <w:rFonts w:ascii="Times New Roman" w:hAnsi="Times New Roman" w:cs="Times New Roman"/>
          <w:sz w:val="22"/>
          <w:lang w:val="en-US"/>
        </w:rPr>
        <w:t>The guidelines will help prosecutors to make fair and consistent decisions to prosecute in those cases that clearly require robust prosecution in accordance with the Code for Crown Prosecutors, and to uphold the right to freedom of speech in those cases where a communication might be considered grossly offensive, but the high threshold for prosecution is not met.</w:t>
      </w:r>
      <w:r w:rsidRPr="00DA4280">
        <w:rPr>
          <w:rStyle w:val="FootnoteReference"/>
          <w:rFonts w:ascii="Times New Roman" w:hAnsi="Times New Roman" w:cs="Times New Roman"/>
          <w:sz w:val="22"/>
          <w:lang w:val="en-US"/>
        </w:rPr>
        <w:footnoteReference w:id="25"/>
      </w:r>
      <w:r w:rsidRPr="00DA4280">
        <w:rPr>
          <w:rFonts w:ascii="Times New Roman" w:hAnsi="Times New Roman" w:cs="Times New Roman"/>
          <w:lang w:val="en-US"/>
        </w:rPr>
        <w:br/>
      </w:r>
    </w:p>
    <w:p w14:paraId="4E3F9C1A" w14:textId="77777777" w:rsidR="00041657" w:rsidRPr="00DA4280" w:rsidRDefault="00041657" w:rsidP="00041657">
      <w:pPr>
        <w:pStyle w:val="Body"/>
        <w:spacing w:after="0" w:line="480" w:lineRule="auto"/>
        <w:rPr>
          <w:rFonts w:ascii="Times New Roman" w:hAnsi="Times New Roman" w:cs="Times New Roman"/>
          <w:lang w:val="en-US"/>
        </w:rPr>
      </w:pPr>
      <w:r w:rsidRPr="00DA4280">
        <w:rPr>
          <w:rFonts w:ascii="Times New Roman" w:hAnsi="Times New Roman" w:cs="Times New Roman"/>
          <w:lang w:val="en-US"/>
        </w:rPr>
        <w:t>Following the initial interim guidelines being published, the first House of Lords Select Committee meeting took place examining how the current criminal law framework applied to social media in the United Kingdom. Here, it was put forward that the law was adequate in governing social media and the CPS guidance was “clear and accessible</w:t>
      </w:r>
      <w:r w:rsidR="00AA0087">
        <w:rPr>
          <w:rFonts w:ascii="Times New Roman" w:hAnsi="Times New Roman" w:cs="Times New Roman"/>
          <w:lang w:val="en-US"/>
        </w:rPr>
        <w:t>.</w:t>
      </w:r>
      <w:r w:rsidRPr="00DA4280">
        <w:rPr>
          <w:rFonts w:ascii="Times New Roman" w:hAnsi="Times New Roman" w:cs="Times New Roman"/>
          <w:lang w:val="en-US"/>
        </w:rPr>
        <w:t>”</w:t>
      </w:r>
      <w:r w:rsidRPr="00DA4280">
        <w:rPr>
          <w:rStyle w:val="FootnoteReference"/>
          <w:rFonts w:ascii="Times New Roman" w:hAnsi="Times New Roman" w:cs="Times New Roman"/>
          <w:lang w:val="en-US"/>
        </w:rPr>
        <w:footnoteReference w:id="26"/>
      </w:r>
      <w:r w:rsidRPr="00DA4280">
        <w:rPr>
          <w:rFonts w:ascii="Times New Roman" w:hAnsi="Times New Roman" w:cs="Times New Roman"/>
          <w:lang w:val="en-US"/>
        </w:rPr>
        <w:t xml:space="preserve"> Despite this, the guidelines were later updated in 2016.</w:t>
      </w:r>
    </w:p>
    <w:p w14:paraId="79545DED" w14:textId="77777777" w:rsidR="00041657" w:rsidRPr="00DA4280" w:rsidRDefault="00041657" w:rsidP="00041657">
      <w:pPr>
        <w:pStyle w:val="Body"/>
        <w:spacing w:after="0" w:line="480" w:lineRule="auto"/>
        <w:ind w:firstLine="720"/>
        <w:rPr>
          <w:rFonts w:ascii="Times New Roman" w:hAnsi="Times New Roman" w:cs="Times New Roman"/>
          <w:lang w:val="en-US"/>
        </w:rPr>
      </w:pPr>
      <w:r w:rsidRPr="00DA4280">
        <w:rPr>
          <w:rFonts w:ascii="Times New Roman" w:hAnsi="Times New Roman" w:cs="Times New Roman"/>
          <w:lang w:val="en-US"/>
        </w:rPr>
        <w:t xml:space="preserve">The following section will examine the two stage test introduced by the 2013 guidelines in order to establish whether they bring sufficient clarity to the question of when a comment is so offensive as to be a crime.        </w:t>
      </w:r>
    </w:p>
    <w:p w14:paraId="34A44043" w14:textId="77777777" w:rsidR="00041657" w:rsidRPr="00DA4280" w:rsidRDefault="00041657" w:rsidP="00041657">
      <w:pPr>
        <w:pStyle w:val="Body"/>
        <w:spacing w:after="0" w:line="480" w:lineRule="auto"/>
        <w:rPr>
          <w:rFonts w:ascii="Times New Roman" w:eastAsia="Times New Roman" w:hAnsi="Times New Roman" w:cs="Times New Roman"/>
        </w:rPr>
      </w:pPr>
    </w:p>
    <w:p w14:paraId="1C422B3A" w14:textId="77777777" w:rsidR="00041657" w:rsidRPr="00DA4280" w:rsidRDefault="00041657" w:rsidP="00041657">
      <w:pPr>
        <w:pStyle w:val="Body"/>
        <w:spacing w:after="0" w:line="480" w:lineRule="auto"/>
        <w:rPr>
          <w:rFonts w:ascii="Times New Roman" w:eastAsia="Arial Unicode MS" w:hAnsi="Times New Roman" w:cs="Times New Roman"/>
        </w:rPr>
      </w:pPr>
      <w:r w:rsidRPr="00DA4280">
        <w:rPr>
          <w:rFonts w:ascii="Times New Roman" w:hAnsi="Times New Roman" w:cs="Times New Roman"/>
          <w:b/>
          <w:bCs/>
          <w:iCs/>
          <w:lang w:val="en-US"/>
        </w:rPr>
        <w:t>The Guidelines: A two stage test</w:t>
      </w:r>
      <w:r w:rsidRPr="00DA4280">
        <w:rPr>
          <w:rFonts w:ascii="Times New Roman" w:eastAsia="Arial Unicode MS" w:hAnsi="Times New Roman" w:cs="Times New Roman"/>
        </w:rPr>
        <w:br/>
      </w:r>
      <w:r w:rsidRPr="00DA4280">
        <w:rPr>
          <w:rFonts w:ascii="Times New Roman" w:eastAsia="Arial Unicode MS" w:hAnsi="Times New Roman" w:cs="Times New Roman"/>
        </w:rPr>
        <w:br/>
      </w:r>
      <w:r w:rsidRPr="00DA4280">
        <w:rPr>
          <w:rFonts w:ascii="Times New Roman" w:hAnsi="Times New Roman" w:cs="Times New Roman"/>
          <w:lang w:val="en-US"/>
        </w:rPr>
        <w:t xml:space="preserve">The guidelines indicate that a </w:t>
      </w:r>
      <w:proofErr w:type="gramStart"/>
      <w:r w:rsidRPr="00DA4280">
        <w:rPr>
          <w:rFonts w:ascii="Times New Roman" w:hAnsi="Times New Roman" w:cs="Times New Roman"/>
          <w:lang w:val="en-US"/>
        </w:rPr>
        <w:t>two stage</w:t>
      </w:r>
      <w:proofErr w:type="gramEnd"/>
      <w:r w:rsidRPr="00DA4280">
        <w:rPr>
          <w:rFonts w:ascii="Times New Roman" w:hAnsi="Times New Roman" w:cs="Times New Roman"/>
          <w:lang w:val="en-US"/>
        </w:rPr>
        <w:t xml:space="preserve"> approach should be undertaken when it comes to deciding if certain conduct online should result in prosecution. The CPS will look at the facts before them and establish that two </w:t>
      </w:r>
      <w:proofErr w:type="spellStart"/>
      <w:r w:rsidRPr="00DA4280">
        <w:rPr>
          <w:rFonts w:ascii="Times New Roman" w:hAnsi="Times New Roman" w:cs="Times New Roman"/>
          <w:lang w:val="fr-FR"/>
        </w:rPr>
        <w:t>elements</w:t>
      </w:r>
      <w:proofErr w:type="spellEnd"/>
      <w:r w:rsidRPr="00DA4280">
        <w:rPr>
          <w:rFonts w:ascii="Times New Roman" w:hAnsi="Times New Roman" w:cs="Times New Roman"/>
          <w:lang w:val="en-US"/>
        </w:rPr>
        <w:t xml:space="preserve"> are present in order for a recommendation of </w:t>
      </w:r>
      <w:r w:rsidR="00781547">
        <w:rPr>
          <w:rFonts w:ascii="Times New Roman" w:hAnsi="Times New Roman" w:cs="Times New Roman"/>
          <w:lang w:val="en-US"/>
        </w:rPr>
        <w:lastRenderedPageBreak/>
        <w:t>prosecution to occur. First</w:t>
      </w:r>
      <w:r w:rsidRPr="00DA4280">
        <w:rPr>
          <w:rFonts w:ascii="Times New Roman" w:hAnsi="Times New Roman" w:cs="Times New Roman"/>
        </w:rPr>
        <w:t>,</w:t>
      </w:r>
      <w:r w:rsidRPr="00DA4280">
        <w:rPr>
          <w:rFonts w:ascii="Times New Roman" w:hAnsi="Times New Roman" w:cs="Times New Roman"/>
          <w:lang w:val="en-US"/>
        </w:rPr>
        <w:t xml:space="preserve"> the comment or conduct in question must fall within one of four categories:  </w:t>
      </w:r>
    </w:p>
    <w:p w14:paraId="3180FE3A" w14:textId="77777777" w:rsidR="00041657" w:rsidRPr="00DA4280" w:rsidRDefault="00041657" w:rsidP="00041657">
      <w:pPr>
        <w:pStyle w:val="ListParagraph"/>
        <w:numPr>
          <w:ilvl w:val="0"/>
          <w:numId w:val="2"/>
        </w:numPr>
        <w:spacing w:line="480" w:lineRule="auto"/>
        <w:rPr>
          <w:rFonts w:ascii="Times New Roman" w:eastAsia="Times New Roman" w:hAnsi="Times New Roman" w:cs="Times New Roman"/>
        </w:rPr>
      </w:pPr>
      <w:r w:rsidRPr="00DA4280">
        <w:rPr>
          <w:rFonts w:ascii="Times New Roman" w:hAnsi="Times New Roman" w:cs="Times New Roman"/>
        </w:rPr>
        <w:t>There is a credible threat of violence, either to the person or someone’s property;</w:t>
      </w:r>
    </w:p>
    <w:p w14:paraId="3CA5CCB7" w14:textId="77777777" w:rsidR="00041657" w:rsidRPr="00DA4280" w:rsidRDefault="00041657" w:rsidP="00041657">
      <w:pPr>
        <w:pStyle w:val="ListParagraph"/>
        <w:numPr>
          <w:ilvl w:val="0"/>
          <w:numId w:val="2"/>
        </w:numPr>
        <w:spacing w:line="480" w:lineRule="auto"/>
        <w:rPr>
          <w:rFonts w:ascii="Times New Roman" w:eastAsia="Times New Roman" w:hAnsi="Times New Roman" w:cs="Times New Roman"/>
        </w:rPr>
      </w:pPr>
      <w:r w:rsidRPr="00DA4280">
        <w:rPr>
          <w:rFonts w:ascii="Times New Roman" w:hAnsi="Times New Roman" w:cs="Times New Roman"/>
        </w:rPr>
        <w:t xml:space="preserve">The actions can be seen to amount to “harassment, stalking, controlling or coercive </w:t>
      </w:r>
      <w:proofErr w:type="spellStart"/>
      <w:r w:rsidRPr="00DA4280">
        <w:rPr>
          <w:rFonts w:ascii="Times New Roman" w:hAnsi="Times New Roman" w:cs="Times New Roman"/>
        </w:rPr>
        <w:t>behaviour</w:t>
      </w:r>
      <w:proofErr w:type="spellEnd"/>
      <w:r w:rsidRPr="00DA4280">
        <w:rPr>
          <w:rFonts w:ascii="Times New Roman" w:hAnsi="Times New Roman" w:cs="Times New Roman"/>
        </w:rPr>
        <w:t>, revenge pornography, an offence under the Sexual Offences Act 2003, blackmail or another offence”;</w:t>
      </w:r>
      <w:r w:rsidRPr="00DA4280">
        <w:rPr>
          <w:rStyle w:val="FootnoteReference"/>
          <w:rFonts w:ascii="Times New Roman" w:eastAsia="Times New Roman" w:hAnsi="Times New Roman" w:cs="Times New Roman"/>
        </w:rPr>
        <w:footnoteReference w:id="27"/>
      </w:r>
      <w:r w:rsidRPr="00DA4280">
        <w:rPr>
          <w:rFonts w:ascii="Times New Roman" w:hAnsi="Times New Roman" w:cs="Times New Roman"/>
        </w:rPr>
        <w:t xml:space="preserve"> </w:t>
      </w:r>
    </w:p>
    <w:p w14:paraId="3FAB538F" w14:textId="77777777" w:rsidR="00041657" w:rsidRPr="00DA4280" w:rsidRDefault="00041657" w:rsidP="00041657">
      <w:pPr>
        <w:pStyle w:val="ListParagraph"/>
        <w:numPr>
          <w:ilvl w:val="0"/>
          <w:numId w:val="2"/>
        </w:numPr>
        <w:spacing w:line="480" w:lineRule="auto"/>
        <w:rPr>
          <w:rFonts w:ascii="Times New Roman" w:eastAsia="Times New Roman" w:hAnsi="Times New Roman" w:cs="Times New Roman"/>
        </w:rPr>
      </w:pPr>
      <w:r w:rsidRPr="00DA4280">
        <w:rPr>
          <w:rFonts w:ascii="Times New Roman" w:hAnsi="Times New Roman" w:cs="Times New Roman"/>
        </w:rPr>
        <w:t>There is a breach of a court order;</w:t>
      </w:r>
    </w:p>
    <w:p w14:paraId="2AB16EF1" w14:textId="77777777" w:rsidR="00041657" w:rsidRPr="00DA4280" w:rsidRDefault="00041657" w:rsidP="00041657">
      <w:pPr>
        <w:pStyle w:val="ListParagraph"/>
        <w:numPr>
          <w:ilvl w:val="0"/>
          <w:numId w:val="2"/>
        </w:numPr>
        <w:spacing w:line="480" w:lineRule="auto"/>
        <w:rPr>
          <w:rFonts w:ascii="Times New Roman" w:eastAsia="Times New Roman" w:hAnsi="Times New Roman" w:cs="Times New Roman"/>
        </w:rPr>
      </w:pPr>
      <w:r w:rsidRPr="00DA4280">
        <w:rPr>
          <w:rFonts w:ascii="Times New Roman" w:hAnsi="Times New Roman" w:cs="Times New Roman"/>
        </w:rPr>
        <w:t>The statement in question can be considered grossly offensive, indecent, obscene or false.</w:t>
      </w:r>
    </w:p>
    <w:p w14:paraId="73F9CCCB" w14:textId="77777777" w:rsidR="00041657" w:rsidRPr="00DA4280" w:rsidRDefault="00041657" w:rsidP="00041657">
      <w:pPr>
        <w:pStyle w:val="Body"/>
        <w:spacing w:after="0" w:line="480" w:lineRule="auto"/>
        <w:rPr>
          <w:rFonts w:ascii="Times New Roman" w:eastAsia="Times New Roman" w:hAnsi="Times New Roman" w:cs="Times New Roman"/>
        </w:rPr>
      </w:pPr>
      <w:r w:rsidRPr="00DA4280">
        <w:rPr>
          <w:rFonts w:ascii="Times New Roman" w:hAnsi="Times New Roman" w:cs="Times New Roman"/>
          <w:lang w:val="en-US"/>
        </w:rPr>
        <w:t xml:space="preserve">If it can be found that the </w:t>
      </w:r>
      <w:proofErr w:type="spellStart"/>
      <w:r w:rsidRPr="00DA4280">
        <w:rPr>
          <w:rFonts w:ascii="Times New Roman" w:hAnsi="Times New Roman" w:cs="Times New Roman"/>
          <w:lang w:val="en-US"/>
        </w:rPr>
        <w:t>behaviour</w:t>
      </w:r>
      <w:proofErr w:type="spellEnd"/>
      <w:r w:rsidRPr="00DA4280">
        <w:rPr>
          <w:rFonts w:ascii="Times New Roman" w:hAnsi="Times New Roman" w:cs="Times New Roman"/>
          <w:lang w:val="en-US"/>
        </w:rPr>
        <w:t xml:space="preserve"> in question falls within one of these four categories, the second part of the test will be applied: the public interest test. Essentially, public interest falls on a number of considerations:</w:t>
      </w:r>
      <w:r w:rsidRPr="00DA4280">
        <w:rPr>
          <w:rFonts w:ascii="Times New Roman" w:eastAsia="Times New Roman" w:hAnsi="Times New Roman" w:cs="Times New Roman"/>
          <w:vertAlign w:val="superscript"/>
        </w:rPr>
        <w:footnoteReference w:id="28"/>
      </w:r>
      <w:r w:rsidRPr="00DA4280">
        <w:rPr>
          <w:rFonts w:ascii="Times New Roman" w:hAnsi="Times New Roman" w:cs="Times New Roman"/>
        </w:rPr>
        <w:t xml:space="preserve"> </w:t>
      </w:r>
    </w:p>
    <w:p w14:paraId="51327F42" w14:textId="77777777" w:rsidR="00041657" w:rsidRPr="00DA4280" w:rsidRDefault="00041657" w:rsidP="00041657">
      <w:pPr>
        <w:pStyle w:val="ListParagraph"/>
        <w:numPr>
          <w:ilvl w:val="0"/>
          <w:numId w:val="1"/>
        </w:numPr>
        <w:spacing w:line="480" w:lineRule="auto"/>
        <w:ind w:left="1077" w:hanging="357"/>
        <w:rPr>
          <w:rFonts w:ascii="Times New Roman" w:eastAsia="Times New Roman" w:hAnsi="Times New Roman" w:cs="Times New Roman"/>
        </w:rPr>
      </w:pPr>
      <w:r w:rsidRPr="00DA4280">
        <w:rPr>
          <w:rFonts w:ascii="Times New Roman" w:hAnsi="Times New Roman" w:cs="Times New Roman"/>
        </w:rPr>
        <w:t xml:space="preserve">The seriousness of the offence – the more serious the more the likelihood of prosecution; </w:t>
      </w:r>
    </w:p>
    <w:p w14:paraId="1948D607" w14:textId="77777777" w:rsidR="00041657" w:rsidRPr="00DA4280" w:rsidRDefault="00041657" w:rsidP="00041657">
      <w:pPr>
        <w:pStyle w:val="ListParagraph"/>
        <w:numPr>
          <w:ilvl w:val="0"/>
          <w:numId w:val="1"/>
        </w:numPr>
        <w:spacing w:line="480" w:lineRule="auto"/>
        <w:ind w:left="1077" w:hanging="357"/>
        <w:rPr>
          <w:rFonts w:ascii="Times New Roman" w:eastAsia="Times New Roman" w:hAnsi="Times New Roman" w:cs="Times New Roman"/>
        </w:rPr>
      </w:pPr>
      <w:r w:rsidRPr="00DA4280">
        <w:rPr>
          <w:rFonts w:ascii="Times New Roman" w:hAnsi="Times New Roman" w:cs="Times New Roman"/>
        </w:rPr>
        <w:t xml:space="preserve">The culpability of the defendant – here, among other things, the criminal history of the person committing the acts will be taken into account; </w:t>
      </w:r>
    </w:p>
    <w:p w14:paraId="1A479639" w14:textId="77777777" w:rsidR="00041657" w:rsidRPr="00DA4280" w:rsidRDefault="00041657" w:rsidP="00041657">
      <w:pPr>
        <w:pStyle w:val="ListParagraph"/>
        <w:numPr>
          <w:ilvl w:val="0"/>
          <w:numId w:val="1"/>
        </w:numPr>
        <w:spacing w:line="480" w:lineRule="auto"/>
        <w:ind w:left="1077" w:hanging="357"/>
        <w:rPr>
          <w:rFonts w:ascii="Times New Roman" w:eastAsia="Times New Roman" w:hAnsi="Times New Roman" w:cs="Times New Roman"/>
        </w:rPr>
      </w:pPr>
      <w:r w:rsidRPr="00DA4280">
        <w:rPr>
          <w:rFonts w:ascii="Times New Roman" w:hAnsi="Times New Roman" w:cs="Times New Roman"/>
        </w:rPr>
        <w:t xml:space="preserve">The circumstances and any harm caused to the victim – the more vulnerable the victim and the greater the harm, the more likely a recommendation for prosecution will occur; </w:t>
      </w:r>
    </w:p>
    <w:p w14:paraId="475ACDB7" w14:textId="77777777" w:rsidR="00041657" w:rsidRPr="00DA4280" w:rsidRDefault="00041657" w:rsidP="00041657">
      <w:pPr>
        <w:pStyle w:val="ListParagraph"/>
        <w:numPr>
          <w:ilvl w:val="0"/>
          <w:numId w:val="1"/>
        </w:numPr>
        <w:spacing w:line="480" w:lineRule="auto"/>
        <w:ind w:left="1077" w:hanging="357"/>
        <w:rPr>
          <w:rFonts w:ascii="Times New Roman" w:eastAsia="Times New Roman" w:hAnsi="Times New Roman" w:cs="Times New Roman"/>
        </w:rPr>
      </w:pPr>
      <w:r w:rsidRPr="00DA4280">
        <w:rPr>
          <w:rFonts w:ascii="Times New Roman" w:hAnsi="Times New Roman" w:cs="Times New Roman"/>
        </w:rPr>
        <w:lastRenderedPageBreak/>
        <w:t xml:space="preserve">The age of the defendant – the social media guidelines suggest that it will not normally be in the public interest to prosecute those under 18 years old;     </w:t>
      </w:r>
    </w:p>
    <w:p w14:paraId="0192CA7D" w14:textId="77777777" w:rsidR="00041657" w:rsidRPr="00DA4280" w:rsidRDefault="00041657" w:rsidP="00041657">
      <w:pPr>
        <w:pStyle w:val="ListParagraph"/>
        <w:numPr>
          <w:ilvl w:val="0"/>
          <w:numId w:val="1"/>
        </w:numPr>
        <w:spacing w:line="480" w:lineRule="auto"/>
        <w:ind w:left="1077" w:hanging="357"/>
        <w:rPr>
          <w:rFonts w:ascii="Times New Roman" w:eastAsia="Times New Roman" w:hAnsi="Times New Roman" w:cs="Times New Roman"/>
        </w:rPr>
      </w:pPr>
      <w:r w:rsidRPr="00DA4280">
        <w:rPr>
          <w:rFonts w:ascii="Times New Roman" w:hAnsi="Times New Roman" w:cs="Times New Roman"/>
        </w:rPr>
        <w:t xml:space="preserve">Community impact – the greater the impact upon the overall community affected by the message, the more likely it is that prosecution will be recommended; </w:t>
      </w:r>
    </w:p>
    <w:p w14:paraId="776ECB30" w14:textId="77777777" w:rsidR="00041657" w:rsidRPr="00DA4280" w:rsidRDefault="00041657" w:rsidP="00041657">
      <w:pPr>
        <w:pStyle w:val="ListParagraph"/>
        <w:numPr>
          <w:ilvl w:val="0"/>
          <w:numId w:val="1"/>
        </w:numPr>
        <w:spacing w:line="480" w:lineRule="auto"/>
        <w:ind w:left="1077" w:hanging="357"/>
        <w:rPr>
          <w:rFonts w:ascii="Times New Roman" w:eastAsia="Times New Roman" w:hAnsi="Times New Roman" w:cs="Times New Roman"/>
        </w:rPr>
      </w:pPr>
      <w:r w:rsidRPr="00DA4280">
        <w:rPr>
          <w:rFonts w:ascii="Times New Roman" w:hAnsi="Times New Roman" w:cs="Times New Roman"/>
        </w:rPr>
        <w:t xml:space="preserve">Proportionality – with reference to the evidence available, is prosecution the appropriate response. Here, consideration must be made to the cost of bringing the action before the court; </w:t>
      </w:r>
    </w:p>
    <w:p w14:paraId="7075EFF7" w14:textId="77777777" w:rsidR="00041657" w:rsidRPr="00DA4280" w:rsidRDefault="00041657" w:rsidP="00041657">
      <w:pPr>
        <w:pStyle w:val="ListParagraph"/>
        <w:numPr>
          <w:ilvl w:val="0"/>
          <w:numId w:val="1"/>
        </w:numPr>
        <w:spacing w:line="480" w:lineRule="auto"/>
        <w:ind w:left="1077" w:hanging="357"/>
        <w:rPr>
          <w:rFonts w:ascii="Times New Roman" w:eastAsia="Times New Roman" w:hAnsi="Times New Roman" w:cs="Times New Roman"/>
        </w:rPr>
      </w:pPr>
      <w:r w:rsidRPr="00DA4280">
        <w:rPr>
          <w:rFonts w:ascii="Times New Roman" w:hAnsi="Times New Roman" w:cs="Times New Roman"/>
        </w:rPr>
        <w:t xml:space="preserve">The protection of sensitive information – would it do more harm than good to release information contained in the case into the public domain.    </w:t>
      </w:r>
    </w:p>
    <w:p w14:paraId="7783C1F3" w14:textId="77777777" w:rsidR="00041657" w:rsidRPr="00DA4280" w:rsidRDefault="00041657" w:rsidP="00041657">
      <w:pPr>
        <w:pStyle w:val="Body"/>
        <w:spacing w:after="0" w:line="480" w:lineRule="auto"/>
        <w:rPr>
          <w:rFonts w:ascii="Times New Roman" w:eastAsia="Times New Roman" w:hAnsi="Times New Roman" w:cs="Times New Roman"/>
        </w:rPr>
      </w:pPr>
      <w:r w:rsidRPr="00DA4280">
        <w:rPr>
          <w:rFonts w:ascii="Times New Roman" w:hAnsi="Times New Roman" w:cs="Times New Roman"/>
          <w:lang w:val="en-US"/>
        </w:rPr>
        <w:t xml:space="preserve">Subsequently, with regard to online comments, if prosecution is considered to be within the public interest, when the above considerations are taken into account, and the comments fit within one of the categories established in the first part of the test, then it is more likely that the CPS will recommend prosecution. </w:t>
      </w:r>
    </w:p>
    <w:p w14:paraId="14B484C9" w14:textId="77777777" w:rsidR="00041657" w:rsidRPr="00DA4280" w:rsidRDefault="00041657" w:rsidP="00041657">
      <w:pPr>
        <w:pStyle w:val="Body"/>
        <w:spacing w:after="0" w:line="480" w:lineRule="auto"/>
        <w:ind w:firstLine="720"/>
        <w:rPr>
          <w:rFonts w:ascii="Times New Roman" w:eastAsia="Times New Roman" w:hAnsi="Times New Roman" w:cs="Times New Roman"/>
        </w:rPr>
      </w:pPr>
      <w:r w:rsidRPr="00DA4280">
        <w:rPr>
          <w:rFonts w:ascii="Times New Roman" w:hAnsi="Times New Roman" w:cs="Times New Roman"/>
          <w:lang w:val="en-US"/>
        </w:rPr>
        <w:t xml:space="preserve">The remainder of the article will primarily consider the fourth classification in the first test of the guidelines; specifically, whether there is sufficient clarity about what amounts to a grossly offensive comment.  </w:t>
      </w:r>
    </w:p>
    <w:p w14:paraId="6C56D015" w14:textId="77777777" w:rsidR="00041657" w:rsidRPr="00DA4280" w:rsidRDefault="00041657" w:rsidP="00041657">
      <w:pPr>
        <w:pStyle w:val="Body"/>
        <w:spacing w:after="0" w:line="480" w:lineRule="auto"/>
        <w:rPr>
          <w:rFonts w:ascii="Times New Roman" w:hAnsi="Times New Roman" w:cs="Times New Roman"/>
          <w:b/>
          <w:bCs/>
          <w:iCs/>
          <w:lang w:val="en-US"/>
        </w:rPr>
      </w:pPr>
    </w:p>
    <w:p w14:paraId="5979B741" w14:textId="77777777" w:rsidR="00041657" w:rsidRPr="00DA4280" w:rsidRDefault="00041657" w:rsidP="00041657">
      <w:pPr>
        <w:pStyle w:val="Body"/>
        <w:spacing w:after="0" w:line="480" w:lineRule="auto"/>
        <w:rPr>
          <w:rFonts w:ascii="Times New Roman" w:eastAsia="Arial Unicode MS" w:hAnsi="Times New Roman" w:cs="Times New Roman"/>
        </w:rPr>
      </w:pPr>
      <w:r w:rsidRPr="00DA4280">
        <w:rPr>
          <w:rFonts w:ascii="Times New Roman" w:hAnsi="Times New Roman" w:cs="Times New Roman"/>
          <w:b/>
          <w:bCs/>
          <w:iCs/>
          <w:lang w:val="en-US"/>
        </w:rPr>
        <w:t>Grossly offensive comments and the guidelines</w:t>
      </w:r>
      <w:r w:rsidRPr="00DA4280">
        <w:rPr>
          <w:rFonts w:ascii="Times New Roman" w:hAnsi="Times New Roman" w:cs="Times New Roman"/>
          <w:b/>
          <w:bCs/>
          <w:i/>
          <w:iCs/>
          <w:lang w:val="en-US"/>
        </w:rPr>
        <w:t xml:space="preserve"> </w:t>
      </w:r>
    </w:p>
    <w:p w14:paraId="2D781BBF" w14:textId="77777777" w:rsidR="00041657" w:rsidRPr="00DA4280" w:rsidRDefault="00041657" w:rsidP="00041657">
      <w:pPr>
        <w:pStyle w:val="Body"/>
        <w:spacing w:after="0" w:line="480" w:lineRule="auto"/>
        <w:rPr>
          <w:rFonts w:ascii="Times New Roman" w:hAnsi="Times New Roman" w:cs="Times New Roman"/>
          <w:lang w:val="en-US"/>
        </w:rPr>
      </w:pPr>
      <w:r w:rsidRPr="00DA4280">
        <w:rPr>
          <w:rFonts w:ascii="Times New Roman" w:eastAsia="Arial Unicode MS" w:hAnsi="Times New Roman" w:cs="Times New Roman"/>
        </w:rPr>
        <w:br/>
      </w:r>
      <w:r w:rsidRPr="00DA4280">
        <w:rPr>
          <w:rFonts w:ascii="Times New Roman" w:hAnsi="Times New Roman" w:cs="Times New Roman"/>
          <w:lang w:val="en-US"/>
        </w:rPr>
        <w:t xml:space="preserve">As demonstrated above, a number of issues arose when it came to prosecuting actions which might amount to being of a grossly offensive nature. As a result, the CPS attempted in both the original version of the guidelines and its newest form to combat this problem. </w:t>
      </w:r>
    </w:p>
    <w:p w14:paraId="73CD2DC6" w14:textId="77777777" w:rsidR="00041657" w:rsidRPr="00DA4280" w:rsidRDefault="00041657" w:rsidP="00041657">
      <w:pPr>
        <w:pStyle w:val="Body"/>
        <w:spacing w:after="0" w:line="480" w:lineRule="auto"/>
        <w:rPr>
          <w:rFonts w:ascii="Times New Roman" w:eastAsia="Times New Roman" w:hAnsi="Times New Roman" w:cs="Times New Roman"/>
          <w:b/>
          <w:bCs/>
          <w:i/>
          <w:iCs/>
        </w:rPr>
      </w:pPr>
    </w:p>
    <w:p w14:paraId="2161F865" w14:textId="77777777" w:rsidR="00041657" w:rsidRPr="00DA4280" w:rsidRDefault="00041657" w:rsidP="00041657">
      <w:pPr>
        <w:pStyle w:val="Body"/>
        <w:spacing w:after="0" w:line="480" w:lineRule="auto"/>
        <w:rPr>
          <w:rFonts w:ascii="Times New Roman" w:eastAsia="Times New Roman" w:hAnsi="Times New Roman" w:cs="Times New Roman"/>
        </w:rPr>
      </w:pPr>
      <w:r w:rsidRPr="00DA4280">
        <w:rPr>
          <w:rFonts w:ascii="Times New Roman" w:hAnsi="Times New Roman" w:cs="Times New Roman"/>
          <w:lang w:val="en-US"/>
        </w:rPr>
        <w:t xml:space="preserve">In this section, three main elements will be explored: </w:t>
      </w:r>
    </w:p>
    <w:p w14:paraId="46831115" w14:textId="77777777" w:rsidR="00041657" w:rsidRPr="00DA4280" w:rsidRDefault="00041657" w:rsidP="00041657">
      <w:pPr>
        <w:pStyle w:val="ListParagraph"/>
        <w:numPr>
          <w:ilvl w:val="0"/>
          <w:numId w:val="3"/>
        </w:numPr>
        <w:spacing w:line="240" w:lineRule="auto"/>
        <w:ind w:left="1077" w:hanging="357"/>
        <w:rPr>
          <w:rFonts w:ascii="Times New Roman" w:eastAsia="Times New Roman" w:hAnsi="Times New Roman" w:cs="Times New Roman"/>
        </w:rPr>
      </w:pPr>
      <w:r w:rsidRPr="00DA4280">
        <w:rPr>
          <w:rFonts w:ascii="Times New Roman" w:hAnsi="Times New Roman" w:cs="Times New Roman"/>
        </w:rPr>
        <w:lastRenderedPageBreak/>
        <w:t>The question of what may be deemed a grossly offensive comment;</w:t>
      </w:r>
    </w:p>
    <w:p w14:paraId="2D333D07" w14:textId="77777777" w:rsidR="00041657" w:rsidRPr="00DA4280" w:rsidRDefault="00041657" w:rsidP="00041657">
      <w:pPr>
        <w:pStyle w:val="ListParagraph"/>
        <w:numPr>
          <w:ilvl w:val="0"/>
          <w:numId w:val="3"/>
        </w:numPr>
        <w:spacing w:line="240" w:lineRule="auto"/>
        <w:ind w:left="1077" w:hanging="357"/>
        <w:rPr>
          <w:rFonts w:ascii="Times New Roman" w:eastAsia="Times New Roman" w:hAnsi="Times New Roman" w:cs="Times New Roman"/>
        </w:rPr>
      </w:pPr>
      <w:r w:rsidRPr="00DA4280">
        <w:rPr>
          <w:rFonts w:ascii="Times New Roman" w:hAnsi="Times New Roman" w:cs="Times New Roman"/>
        </w:rPr>
        <w:t xml:space="preserve">Freedom of expression and its implications with regard to grossly offensive comments; and      </w:t>
      </w:r>
    </w:p>
    <w:p w14:paraId="21B90CB0" w14:textId="77777777" w:rsidR="00041657" w:rsidRPr="00DA4280" w:rsidRDefault="00041657" w:rsidP="00041657">
      <w:pPr>
        <w:pStyle w:val="ListParagraph"/>
        <w:numPr>
          <w:ilvl w:val="0"/>
          <w:numId w:val="3"/>
        </w:numPr>
        <w:spacing w:line="240" w:lineRule="auto"/>
        <w:ind w:left="1077" w:hanging="357"/>
        <w:rPr>
          <w:rFonts w:ascii="Times New Roman" w:eastAsia="Times New Roman" w:hAnsi="Times New Roman" w:cs="Times New Roman"/>
        </w:rPr>
      </w:pPr>
      <w:r w:rsidRPr="00DA4280">
        <w:rPr>
          <w:rFonts w:ascii="Times New Roman" w:hAnsi="Times New Roman" w:cs="Times New Roman"/>
        </w:rPr>
        <w:t xml:space="preserve">The factors specified in the guidelines that may indicate that a prosecution would be inappropriate. </w:t>
      </w:r>
    </w:p>
    <w:p w14:paraId="532878EE" w14:textId="77777777" w:rsidR="00041657" w:rsidRPr="00DA4280" w:rsidRDefault="00041657" w:rsidP="00041657">
      <w:pPr>
        <w:pStyle w:val="ListParagraph"/>
        <w:spacing w:line="240" w:lineRule="auto"/>
        <w:ind w:left="1077"/>
        <w:rPr>
          <w:rFonts w:ascii="Times New Roman" w:eastAsia="Times New Roman" w:hAnsi="Times New Roman" w:cs="Times New Roman"/>
          <w:i/>
        </w:rPr>
      </w:pPr>
    </w:p>
    <w:p w14:paraId="52B416C1" w14:textId="77777777" w:rsidR="00041657" w:rsidRPr="00DA4280" w:rsidRDefault="00041657" w:rsidP="00041657">
      <w:pPr>
        <w:pStyle w:val="Body"/>
        <w:spacing w:after="0" w:line="480" w:lineRule="auto"/>
        <w:rPr>
          <w:rFonts w:ascii="Times New Roman" w:hAnsi="Times New Roman" w:cs="Times New Roman"/>
          <w:b/>
          <w:i/>
          <w:iCs/>
          <w:lang w:val="en-US"/>
        </w:rPr>
      </w:pPr>
      <w:r w:rsidRPr="00DA4280">
        <w:rPr>
          <w:rFonts w:ascii="Times New Roman" w:hAnsi="Times New Roman" w:cs="Times New Roman"/>
          <w:b/>
          <w:i/>
          <w:iCs/>
          <w:lang w:val="en-US"/>
        </w:rPr>
        <w:t xml:space="preserve">What is a grossly offensive comment? </w:t>
      </w:r>
    </w:p>
    <w:p w14:paraId="61D9D136" w14:textId="77777777" w:rsidR="00041657" w:rsidRPr="00DA4280" w:rsidRDefault="00041657" w:rsidP="00041657">
      <w:pPr>
        <w:pStyle w:val="Body"/>
        <w:spacing w:after="0" w:line="480" w:lineRule="auto"/>
        <w:rPr>
          <w:rFonts w:ascii="Times New Roman" w:eastAsia="Times New Roman" w:hAnsi="Times New Roman" w:cs="Times New Roman"/>
          <w:b/>
          <w:i/>
          <w:iCs/>
        </w:rPr>
      </w:pPr>
    </w:p>
    <w:p w14:paraId="7C3C026B" w14:textId="77777777" w:rsidR="00041657" w:rsidRPr="00DA4280" w:rsidRDefault="00041657" w:rsidP="00041657">
      <w:pPr>
        <w:pStyle w:val="Body"/>
        <w:spacing w:after="0" w:line="480" w:lineRule="auto"/>
        <w:rPr>
          <w:rFonts w:ascii="Times New Roman" w:eastAsia="Times New Roman" w:hAnsi="Times New Roman" w:cs="Times New Roman"/>
        </w:rPr>
      </w:pPr>
      <w:r w:rsidRPr="00DA4280">
        <w:rPr>
          <w:rFonts w:ascii="Times New Roman" w:hAnsi="Times New Roman" w:cs="Times New Roman"/>
          <w:lang w:val="en-US"/>
        </w:rPr>
        <w:t xml:space="preserve">In the original guidelines, the section governing grossly offensive comments starts by simply stating how the MCA and CA can be applied in relation to such comments. The guidelines briefly outline the main elements of these statutes. However, </w:t>
      </w:r>
      <w:r w:rsidR="00173F55">
        <w:rPr>
          <w:rFonts w:ascii="Times New Roman" w:hAnsi="Times New Roman" w:cs="Times New Roman"/>
          <w:lang w:val="en-US"/>
        </w:rPr>
        <w:t xml:space="preserve">there is </w:t>
      </w:r>
      <w:r w:rsidRPr="00DA4280">
        <w:rPr>
          <w:rFonts w:ascii="Times New Roman" w:hAnsi="Times New Roman" w:cs="Times New Roman"/>
          <w:lang w:val="en-US"/>
        </w:rPr>
        <w:t>no n</w:t>
      </w:r>
      <w:r w:rsidR="00214D5B">
        <w:rPr>
          <w:rFonts w:ascii="Times New Roman" w:hAnsi="Times New Roman" w:cs="Times New Roman"/>
          <w:lang w:val="en-US"/>
        </w:rPr>
        <w:t xml:space="preserve">ew information </w:t>
      </w:r>
      <w:r w:rsidRPr="00DA4280">
        <w:rPr>
          <w:rFonts w:ascii="Times New Roman" w:hAnsi="Times New Roman" w:cs="Times New Roman"/>
          <w:lang w:val="en-US"/>
        </w:rPr>
        <w:t>contained in this section</w:t>
      </w:r>
      <w:r w:rsidR="00173F55">
        <w:rPr>
          <w:rFonts w:ascii="Times New Roman" w:hAnsi="Times New Roman" w:cs="Times New Roman"/>
          <w:lang w:val="en-US"/>
        </w:rPr>
        <w:t xml:space="preserve"> to</w:t>
      </w:r>
      <w:r w:rsidRPr="00DA4280">
        <w:rPr>
          <w:rFonts w:ascii="Times New Roman" w:hAnsi="Times New Roman" w:cs="Times New Roman"/>
          <w:lang w:val="en-US"/>
        </w:rPr>
        <w:t xml:space="preserve"> which the CPS or even the police did not already have access. For instance, little clarification is contained in relation to what constitutes a grossly offensive comment. Instead the CPS relies on the judgment of Lord Justice Dyson in </w:t>
      </w:r>
      <w:r w:rsidRPr="00DA4280">
        <w:rPr>
          <w:rFonts w:ascii="Times New Roman" w:hAnsi="Times New Roman" w:cs="Times New Roman"/>
          <w:i/>
          <w:iCs/>
        </w:rPr>
        <w:t>Connolly v DPP</w:t>
      </w:r>
      <w:r w:rsidRPr="00DA4280">
        <w:rPr>
          <w:rFonts w:ascii="Times New Roman" w:hAnsi="Times New Roman" w:cs="Times New Roman"/>
        </w:rPr>
        <w:t xml:space="preserve">: </w:t>
      </w:r>
      <w:r w:rsidRPr="00DA4280">
        <w:rPr>
          <w:rFonts w:ascii="Times New Roman" w:hAnsi="Times New Roman" w:cs="Times New Roman"/>
          <w:lang w:val="en-US"/>
        </w:rPr>
        <w:t>“The words ‘grossly offensive’ and ‘</w:t>
      </w:r>
      <w:r w:rsidRPr="00DA4280">
        <w:rPr>
          <w:rFonts w:ascii="Times New Roman" w:hAnsi="Times New Roman" w:cs="Times New Roman"/>
        </w:rPr>
        <w:t>indecent</w:t>
      </w:r>
      <w:r w:rsidRPr="00DA4280">
        <w:rPr>
          <w:rFonts w:ascii="Times New Roman" w:hAnsi="Times New Roman" w:cs="Times New Roman"/>
          <w:lang w:val="en-US"/>
        </w:rPr>
        <w:t>’ are ordinary English words.”</w:t>
      </w:r>
      <w:r w:rsidRPr="00DA4280">
        <w:rPr>
          <w:rFonts w:ascii="Times New Roman" w:eastAsia="Times New Roman" w:hAnsi="Times New Roman" w:cs="Times New Roman"/>
          <w:vertAlign w:val="superscript"/>
        </w:rPr>
        <w:footnoteReference w:id="29"/>
      </w:r>
      <w:r w:rsidRPr="00DA4280">
        <w:rPr>
          <w:rFonts w:ascii="Times New Roman" w:hAnsi="Times New Roman" w:cs="Times New Roman"/>
          <w:lang w:val="en-US"/>
        </w:rPr>
        <w:t xml:space="preserve"> So what then comprises a grossly offensive or indecent comment? </w:t>
      </w:r>
    </w:p>
    <w:p w14:paraId="2535C21A" w14:textId="77777777" w:rsidR="00041657" w:rsidRPr="00DA4280" w:rsidRDefault="00041657" w:rsidP="00041657">
      <w:pPr>
        <w:pStyle w:val="Body"/>
        <w:spacing w:after="0" w:line="480" w:lineRule="auto"/>
        <w:ind w:firstLine="720"/>
        <w:rPr>
          <w:rFonts w:ascii="Times New Roman" w:hAnsi="Times New Roman" w:cs="Times New Roman"/>
          <w:lang w:val="en-US"/>
        </w:rPr>
      </w:pPr>
      <w:r w:rsidRPr="00DA4280">
        <w:rPr>
          <w:rFonts w:ascii="Times New Roman" w:hAnsi="Times New Roman" w:cs="Times New Roman"/>
          <w:lang w:val="en-US"/>
        </w:rPr>
        <w:t>For the CPS, context is everything. Within the guidelines, the suggestion is that conduct online differs from many other forms of communication and is similar in nature to ephemeral conversations one may encounter in a relaxed, informal social setting. This is reflected further in the House of Lords Select Committee on Communications social media report, who argue that this form of communication is casual and therefore, a higher legal threshold should be applied.</w:t>
      </w:r>
      <w:r w:rsidRPr="00DA4280">
        <w:rPr>
          <w:rStyle w:val="FootnoteReference"/>
          <w:rFonts w:ascii="Times New Roman" w:hAnsi="Times New Roman" w:cs="Times New Roman"/>
          <w:lang w:val="en-US"/>
        </w:rPr>
        <w:footnoteReference w:id="30"/>
      </w:r>
      <w:r w:rsidRPr="00DA4280">
        <w:rPr>
          <w:rFonts w:ascii="Times New Roman" w:hAnsi="Times New Roman" w:cs="Times New Roman"/>
          <w:lang w:val="en-US"/>
        </w:rPr>
        <w:t xml:space="preserve"> </w:t>
      </w:r>
    </w:p>
    <w:p w14:paraId="1A642368" w14:textId="77777777" w:rsidR="00041657" w:rsidRPr="00DA4280" w:rsidRDefault="00041657" w:rsidP="00041657">
      <w:pPr>
        <w:pStyle w:val="Body"/>
        <w:spacing w:after="0" w:line="480" w:lineRule="auto"/>
        <w:ind w:firstLine="720"/>
        <w:rPr>
          <w:rFonts w:ascii="Times New Roman" w:hAnsi="Times New Roman" w:cs="Times New Roman"/>
          <w:lang w:val="en-US"/>
        </w:rPr>
      </w:pPr>
      <w:r w:rsidRPr="00DA4280">
        <w:rPr>
          <w:rFonts w:ascii="Times New Roman" w:hAnsi="Times New Roman" w:cs="Times New Roman"/>
          <w:lang w:val="en-US"/>
        </w:rPr>
        <w:t xml:space="preserve">The guidelines make use of </w:t>
      </w:r>
      <w:proofErr w:type="spellStart"/>
      <w:r w:rsidRPr="00DA4280">
        <w:rPr>
          <w:rFonts w:ascii="Times New Roman" w:hAnsi="Times New Roman" w:cs="Times New Roman"/>
          <w:lang w:val="en-US"/>
        </w:rPr>
        <w:t>Eady</w:t>
      </w:r>
      <w:proofErr w:type="spellEnd"/>
      <w:r w:rsidRPr="00DA4280">
        <w:rPr>
          <w:rFonts w:ascii="Times New Roman" w:hAnsi="Times New Roman" w:cs="Times New Roman"/>
          <w:lang w:val="en-US"/>
        </w:rPr>
        <w:t xml:space="preserve"> J’s judgment in </w:t>
      </w:r>
      <w:r w:rsidRPr="00DA4280">
        <w:rPr>
          <w:rFonts w:ascii="Times New Roman" w:hAnsi="Times New Roman" w:cs="Times New Roman"/>
          <w:i/>
          <w:iCs/>
          <w:lang w:val="en-US"/>
        </w:rPr>
        <w:t>Smith v ADVFN</w:t>
      </w:r>
      <w:r w:rsidRPr="00DA4280">
        <w:rPr>
          <w:rFonts w:ascii="Times New Roman" w:hAnsi="Times New Roman" w:cs="Times New Roman"/>
          <w:lang w:val="en-US"/>
        </w:rPr>
        <w:t xml:space="preserve"> to illustrate the point: </w:t>
      </w:r>
    </w:p>
    <w:p w14:paraId="0EAF1CF5" w14:textId="77777777" w:rsidR="00041657" w:rsidRPr="00DA4280" w:rsidRDefault="00041657" w:rsidP="00041657">
      <w:pPr>
        <w:pStyle w:val="Body"/>
        <w:spacing w:after="0" w:line="240" w:lineRule="auto"/>
        <w:ind w:left="720"/>
        <w:rPr>
          <w:rFonts w:ascii="Times New Roman" w:eastAsia="Times New Roman" w:hAnsi="Times New Roman" w:cs="Times New Roman"/>
        </w:rPr>
      </w:pPr>
      <w:r w:rsidRPr="00DA4280">
        <w:rPr>
          <w:rFonts w:ascii="Times New Roman" w:hAnsi="Times New Roman" w:cs="Times New Roman"/>
          <w:lang w:val="en-US"/>
        </w:rPr>
        <w:t xml:space="preserve"> </w:t>
      </w:r>
      <w:r w:rsidRPr="00DA4280">
        <w:rPr>
          <w:rFonts w:ascii="Times New Roman" w:hAnsi="Times New Roman" w:cs="Times New Roman"/>
          <w:sz w:val="22"/>
          <w:lang w:val="en-US"/>
        </w:rPr>
        <w:t xml:space="preserve">... [they are] like contributions to a casual conversation (the analogy sometimes being drawn with people chatting in a bar) which people simply note before moving on; they are often uninhibited, casual and ill thought out; those who participate know this and expect a certain </w:t>
      </w:r>
      <w:r w:rsidRPr="00DA4280">
        <w:rPr>
          <w:rFonts w:ascii="Times New Roman" w:hAnsi="Times New Roman" w:cs="Times New Roman"/>
          <w:sz w:val="22"/>
          <w:lang w:val="en-US"/>
        </w:rPr>
        <w:lastRenderedPageBreak/>
        <w:t>amount of repartee or ‘give and take’.</w:t>
      </w:r>
      <w:r w:rsidRPr="00DA4280">
        <w:rPr>
          <w:rFonts w:ascii="Times New Roman" w:eastAsia="Times New Roman" w:hAnsi="Times New Roman" w:cs="Times New Roman"/>
          <w:sz w:val="22"/>
          <w:vertAlign w:val="superscript"/>
        </w:rPr>
        <w:footnoteReference w:id="31"/>
      </w:r>
      <w:r w:rsidRPr="00DA4280">
        <w:rPr>
          <w:rFonts w:ascii="Times New Roman" w:eastAsia="Arial Unicode MS" w:hAnsi="Times New Roman" w:cs="Times New Roman"/>
        </w:rPr>
        <w:br/>
      </w:r>
    </w:p>
    <w:p w14:paraId="6EF6A41D" w14:textId="77777777" w:rsidR="00041657" w:rsidRPr="00DA4280" w:rsidRDefault="00041657" w:rsidP="00041657">
      <w:pPr>
        <w:pStyle w:val="Body"/>
        <w:spacing w:after="0" w:line="480" w:lineRule="auto"/>
        <w:rPr>
          <w:rFonts w:ascii="Times New Roman" w:eastAsia="Times New Roman" w:hAnsi="Times New Roman" w:cs="Times New Roman"/>
        </w:rPr>
      </w:pPr>
      <w:r w:rsidRPr="00DA4280">
        <w:rPr>
          <w:rFonts w:ascii="Times New Roman" w:hAnsi="Times New Roman" w:cs="Times New Roman"/>
          <w:lang w:val="en-US"/>
        </w:rPr>
        <w:t>The analogy that comments made online can be compared to a social situation taking place in a bar is, I suggest, flawed.</w:t>
      </w:r>
      <w:r w:rsidRPr="00DA4280">
        <w:rPr>
          <w:rStyle w:val="FootnoteReference"/>
          <w:rFonts w:ascii="Times New Roman" w:hAnsi="Times New Roman" w:cs="Times New Roman"/>
          <w:lang w:val="en-US"/>
        </w:rPr>
        <w:footnoteReference w:id="32"/>
      </w:r>
      <w:r w:rsidRPr="00DA4280">
        <w:rPr>
          <w:rFonts w:ascii="Times New Roman" w:hAnsi="Times New Roman" w:cs="Times New Roman"/>
          <w:lang w:val="en-US"/>
        </w:rPr>
        <w:t xml:space="preserve"> Many abusive comments made online would not be spoken in a public setting. Indeed, online abuse may seem more sinister and therefore the likelihood that a person would say such comments, without the physical presence of a screen between them and the wider public, is slim: “activities have not only replicated those in the virtual world but also have taken on their own character </w:t>
      </w:r>
      <w:proofErr w:type="spellStart"/>
      <w:r w:rsidRPr="00DA4280">
        <w:rPr>
          <w:rFonts w:ascii="Times New Roman" w:hAnsi="Times New Roman" w:cs="Times New Roman"/>
          <w:lang w:val="en-US"/>
        </w:rPr>
        <w:t>fuelled</w:t>
      </w:r>
      <w:proofErr w:type="spellEnd"/>
      <w:r w:rsidRPr="00DA4280">
        <w:rPr>
          <w:rFonts w:ascii="Times New Roman" w:hAnsi="Times New Roman" w:cs="Times New Roman"/>
          <w:lang w:val="en-US"/>
        </w:rPr>
        <w:t xml:space="preserve"> by an environment where anonymity is the norm”.</w:t>
      </w:r>
      <w:r w:rsidRPr="00DA4280">
        <w:rPr>
          <w:rFonts w:ascii="Times New Roman" w:eastAsia="Times New Roman" w:hAnsi="Times New Roman" w:cs="Times New Roman"/>
          <w:vertAlign w:val="superscript"/>
        </w:rPr>
        <w:footnoteReference w:id="33"/>
      </w:r>
      <w:r w:rsidRPr="00DA4280">
        <w:rPr>
          <w:rFonts w:ascii="Times New Roman" w:hAnsi="Times New Roman" w:cs="Times New Roman"/>
        </w:rPr>
        <w:t xml:space="preserve"> </w:t>
      </w:r>
    </w:p>
    <w:p w14:paraId="0702E6D2" w14:textId="77777777" w:rsidR="00041657" w:rsidRPr="00DA4280" w:rsidRDefault="00041657" w:rsidP="00041657">
      <w:pPr>
        <w:pStyle w:val="Body"/>
        <w:spacing w:after="0" w:line="480" w:lineRule="auto"/>
        <w:ind w:firstLine="720"/>
        <w:rPr>
          <w:rFonts w:ascii="Times New Roman" w:eastAsia="Times New Roman" w:hAnsi="Times New Roman" w:cs="Times New Roman"/>
        </w:rPr>
      </w:pPr>
      <w:r w:rsidRPr="00DA4280">
        <w:rPr>
          <w:rFonts w:ascii="Times New Roman" w:hAnsi="Times New Roman" w:cs="Times New Roman"/>
          <w:lang w:val="en-US"/>
        </w:rPr>
        <w:t>For instance, in a recent interview with the BBC, two female online gamers have spoken out about the abuse they have suffered online. In the article, they speak of being harassed online, where they have received threats of rape: “the way I get harassed is about what they would do to my body, about why I don't deserve to be there because I use my sexuality - it’s all extremely graphic”.</w:t>
      </w:r>
      <w:r w:rsidRPr="00DA4280">
        <w:rPr>
          <w:rFonts w:ascii="Times New Roman" w:eastAsia="Times New Roman" w:hAnsi="Times New Roman" w:cs="Times New Roman"/>
          <w:vertAlign w:val="superscript"/>
        </w:rPr>
        <w:footnoteReference w:id="34"/>
      </w:r>
      <w:r w:rsidRPr="00DA4280">
        <w:rPr>
          <w:rFonts w:ascii="Times New Roman" w:hAnsi="Times New Roman" w:cs="Times New Roman"/>
          <w:lang w:val="en-US"/>
        </w:rPr>
        <w:t xml:space="preserve"> Comments made online are often more explicit than statements made in the “real world”. </w:t>
      </w:r>
    </w:p>
    <w:p w14:paraId="155DCA8D" w14:textId="77777777" w:rsidR="00041657" w:rsidRPr="00DA4280" w:rsidRDefault="00041657" w:rsidP="00041657">
      <w:pPr>
        <w:pStyle w:val="Body"/>
        <w:spacing w:after="0" w:line="480" w:lineRule="auto"/>
        <w:ind w:firstLine="720"/>
        <w:rPr>
          <w:rFonts w:ascii="Times New Roman" w:hAnsi="Times New Roman" w:cs="Times New Roman"/>
          <w:lang w:val="en-US"/>
        </w:rPr>
      </w:pPr>
      <w:r w:rsidRPr="00DA4280">
        <w:rPr>
          <w:rFonts w:ascii="Times New Roman" w:hAnsi="Times New Roman" w:cs="Times New Roman"/>
          <w:lang w:val="en-US"/>
        </w:rPr>
        <w:t xml:space="preserve">The CPS use the judgment of Lord Judge in </w:t>
      </w:r>
      <w:r w:rsidRPr="00DA4280">
        <w:rPr>
          <w:rFonts w:ascii="Times New Roman" w:hAnsi="Times New Roman" w:cs="Times New Roman"/>
          <w:i/>
          <w:iCs/>
          <w:lang w:val="en-US"/>
        </w:rPr>
        <w:t>Chambers</w:t>
      </w:r>
      <w:r w:rsidRPr="00DA4280">
        <w:rPr>
          <w:rFonts w:ascii="Times New Roman" w:hAnsi="Times New Roman" w:cs="Times New Roman"/>
          <w:lang w:val="en-US"/>
        </w:rPr>
        <w:t xml:space="preserve"> – that satirical, rude, potentially offensive comments or unpopular opinions should be permitted – to illustrate that the comments in question need to go beyond what is considered tolerable within society.</w:t>
      </w:r>
      <w:r w:rsidRPr="00DA4280">
        <w:rPr>
          <w:rFonts w:ascii="Times New Roman" w:eastAsia="Times New Roman" w:hAnsi="Times New Roman" w:cs="Times New Roman"/>
          <w:vertAlign w:val="superscript"/>
        </w:rPr>
        <w:footnoteReference w:id="35"/>
      </w:r>
      <w:r w:rsidRPr="00DA4280">
        <w:rPr>
          <w:rFonts w:ascii="Times New Roman" w:hAnsi="Times New Roman" w:cs="Times New Roman"/>
          <w:lang w:val="en-US"/>
        </w:rPr>
        <w:t xml:space="preserve"> This is a very subjective approach; what one person might find “more than offensive,” another might not. This, therefore, adds little to our understanding of what constitutes a </w:t>
      </w:r>
      <w:r w:rsidRPr="00DA4280">
        <w:rPr>
          <w:rFonts w:ascii="Times New Roman" w:hAnsi="Times New Roman" w:cs="Times New Roman"/>
          <w:lang w:val="en-US"/>
        </w:rPr>
        <w:lastRenderedPageBreak/>
        <w:t xml:space="preserve">grossly offensive comment. </w:t>
      </w:r>
      <w:r w:rsidRPr="00DA4280">
        <w:rPr>
          <w:rFonts w:ascii="Times New Roman" w:hAnsi="Times New Roman" w:cs="Times New Roman"/>
        </w:rPr>
        <w:t>Simply put</w:t>
      </w:r>
      <w:r w:rsidRPr="00DA4280">
        <w:rPr>
          <w:rFonts w:ascii="Times New Roman" w:hAnsi="Times New Roman" w:cs="Times New Roman"/>
          <w:lang w:val="en-US"/>
        </w:rPr>
        <w:t xml:space="preserve">, the CPS has created a document of case law comments, which does very little to clearly establish the point at which the law can intervene on a matter. </w:t>
      </w:r>
    </w:p>
    <w:p w14:paraId="4A3048E8" w14:textId="77777777" w:rsidR="00041657" w:rsidRPr="00DA4280" w:rsidRDefault="00041657" w:rsidP="00041657">
      <w:pPr>
        <w:pStyle w:val="Body"/>
        <w:spacing w:after="0" w:line="480" w:lineRule="auto"/>
        <w:ind w:firstLine="720"/>
        <w:rPr>
          <w:rFonts w:ascii="Times New Roman" w:hAnsi="Times New Roman" w:cs="Times New Roman"/>
          <w:lang w:val="en-US"/>
        </w:rPr>
      </w:pPr>
      <w:r w:rsidRPr="00DA4280">
        <w:rPr>
          <w:rFonts w:ascii="Times New Roman" w:hAnsi="Times New Roman" w:cs="Times New Roman"/>
          <w:lang w:val="en-US"/>
        </w:rPr>
        <w:t>For better clarification, the guidelines could have contained explicit examples, in their relevant context, of comments which would be considered grossly offensive and those which would not. For example, clarifying why</w:t>
      </w:r>
      <w:r w:rsidR="009A7E9D">
        <w:rPr>
          <w:rFonts w:ascii="Times New Roman" w:hAnsi="Times New Roman" w:cs="Times New Roman"/>
          <w:lang w:val="en-US"/>
        </w:rPr>
        <w:t xml:space="preserve"> a Facebook comment stating that</w:t>
      </w:r>
      <w:r w:rsidRPr="00DA4280">
        <w:rPr>
          <w:rFonts w:ascii="Times New Roman" w:hAnsi="Times New Roman" w:cs="Times New Roman"/>
          <w:lang w:val="en-US"/>
        </w:rPr>
        <w:t xml:space="preserve"> “all soldiers should die and go to hell”</w:t>
      </w:r>
      <w:r w:rsidRPr="00DA4280">
        <w:rPr>
          <w:rStyle w:val="FootnoteReference"/>
          <w:rFonts w:ascii="Times New Roman" w:hAnsi="Times New Roman" w:cs="Times New Roman"/>
          <w:lang w:val="en-US"/>
        </w:rPr>
        <w:footnoteReference w:id="36"/>
      </w:r>
      <w:r w:rsidRPr="00DA4280">
        <w:rPr>
          <w:rFonts w:ascii="Times New Roman" w:hAnsi="Times New Roman" w:cs="Times New Roman"/>
          <w:lang w:val="en-US"/>
        </w:rPr>
        <w:t xml:space="preserve"> was offensive and therefore warranted prosecution but threa</w:t>
      </w:r>
      <w:r w:rsidR="003F7948">
        <w:rPr>
          <w:rFonts w:ascii="Times New Roman" w:hAnsi="Times New Roman" w:cs="Times New Roman"/>
          <w:lang w:val="en-US"/>
        </w:rPr>
        <w:t xml:space="preserve">ts of physical violence </w:t>
      </w:r>
      <w:r w:rsidR="003F7948" w:rsidRPr="003F7948">
        <w:rPr>
          <w:rFonts w:ascii="Times New Roman" w:hAnsi="Times New Roman" w:cs="Times New Roman"/>
          <w:i/>
          <w:lang w:val="en-US"/>
        </w:rPr>
        <w:t>via</w:t>
      </w:r>
      <w:r w:rsidR="003F7948">
        <w:rPr>
          <w:rFonts w:ascii="Times New Roman" w:hAnsi="Times New Roman" w:cs="Times New Roman"/>
          <w:lang w:val="en-US"/>
        </w:rPr>
        <w:t xml:space="preserve"> social media </w:t>
      </w:r>
      <w:r w:rsidR="001B4632">
        <w:rPr>
          <w:rFonts w:ascii="Times New Roman" w:hAnsi="Times New Roman" w:cs="Times New Roman"/>
          <w:lang w:val="en-US"/>
        </w:rPr>
        <w:t>w</w:t>
      </w:r>
      <w:r w:rsidR="005E3578">
        <w:rPr>
          <w:rFonts w:ascii="Times New Roman" w:hAnsi="Times New Roman" w:cs="Times New Roman"/>
          <w:lang w:val="en-US"/>
        </w:rPr>
        <w:t xml:space="preserve">as </w:t>
      </w:r>
      <w:r w:rsidR="00CD7F37">
        <w:rPr>
          <w:rFonts w:ascii="Times New Roman" w:hAnsi="Times New Roman" w:cs="Times New Roman"/>
          <w:lang w:val="en-US"/>
        </w:rPr>
        <w:t>not</w:t>
      </w:r>
      <w:r w:rsidR="00A9663E">
        <w:rPr>
          <w:rFonts w:ascii="Times New Roman" w:hAnsi="Times New Roman" w:cs="Times New Roman"/>
          <w:lang w:val="en-US"/>
        </w:rPr>
        <w:t xml:space="preserve"> a breach of the law</w:t>
      </w:r>
      <w:r w:rsidR="005E3578">
        <w:rPr>
          <w:rFonts w:ascii="Times New Roman" w:hAnsi="Times New Roman" w:cs="Times New Roman"/>
          <w:lang w:val="en-US"/>
        </w:rPr>
        <w:t>.</w:t>
      </w:r>
      <w:r w:rsidRPr="00DA4280">
        <w:rPr>
          <w:rStyle w:val="FootnoteReference"/>
          <w:rFonts w:ascii="Times New Roman" w:hAnsi="Times New Roman" w:cs="Times New Roman"/>
          <w:lang w:val="en-US"/>
        </w:rPr>
        <w:footnoteReference w:id="37"/>
      </w:r>
      <w:r w:rsidRPr="00DA4280">
        <w:rPr>
          <w:rFonts w:ascii="Times New Roman" w:hAnsi="Times New Roman" w:cs="Times New Roman"/>
          <w:lang w:val="en-US"/>
        </w:rPr>
        <w:t xml:space="preserve"> Furthermore, the case of </w:t>
      </w:r>
      <w:r w:rsidRPr="00DA4280">
        <w:rPr>
          <w:rFonts w:ascii="Times New Roman" w:hAnsi="Times New Roman" w:cs="Times New Roman"/>
          <w:i/>
          <w:lang w:val="en-US"/>
        </w:rPr>
        <w:t>Woods</w:t>
      </w:r>
      <w:r w:rsidRPr="00DA4280">
        <w:rPr>
          <w:rFonts w:ascii="Times New Roman" w:hAnsi="Times New Roman" w:cs="Times New Roman"/>
          <w:lang w:val="en-US"/>
        </w:rPr>
        <w:t xml:space="preserve">, as mentioned previously, could have been used to illustrate how the CPS concluded that his actions warranted prosecution. Instead, the CPS has made brief references to judicial commentary, without supplying specific examples of when a comment will be deemed to be one so grossly offensive it warrants prosecution. Subsequently, the ambiguity of what would amount to a grossly offensive comment remained despite the publication of the 2013 guidelines. </w:t>
      </w:r>
    </w:p>
    <w:p w14:paraId="3969C346" w14:textId="77777777" w:rsidR="00041657" w:rsidRPr="00DA4280" w:rsidRDefault="00041657" w:rsidP="00041657">
      <w:pPr>
        <w:pStyle w:val="Body"/>
        <w:spacing w:after="0" w:line="480" w:lineRule="auto"/>
        <w:ind w:firstLine="720"/>
        <w:rPr>
          <w:rFonts w:ascii="Times New Roman" w:eastAsia="Times New Roman" w:hAnsi="Times New Roman" w:cs="Times New Roman"/>
        </w:rPr>
      </w:pPr>
      <w:r w:rsidRPr="00DA4280">
        <w:rPr>
          <w:rFonts w:ascii="Times New Roman" w:hAnsi="Times New Roman" w:cs="Times New Roman"/>
          <w:lang w:val="en-US"/>
        </w:rPr>
        <w:t xml:space="preserve">This is a factor which is not overcome in the 2016 updated version of the guidelines. Here, the issue of grossly offensive comments takes a similar format, though a non-exhaustive list of judicial </w:t>
      </w:r>
      <w:r w:rsidRPr="00DA4280">
        <w:rPr>
          <w:rFonts w:ascii="Times New Roman" w:hAnsi="Times New Roman" w:cs="Times New Roman"/>
          <w:i/>
          <w:lang w:val="en-US"/>
        </w:rPr>
        <w:t>dicta</w:t>
      </w:r>
      <w:r w:rsidRPr="00DA4280">
        <w:rPr>
          <w:rFonts w:ascii="Times New Roman" w:hAnsi="Times New Roman" w:cs="Times New Roman"/>
          <w:lang w:val="en-US"/>
        </w:rPr>
        <w:t xml:space="preserve"> is now given.</w:t>
      </w:r>
      <w:r w:rsidRPr="00DA4280">
        <w:rPr>
          <w:rFonts w:ascii="Times New Roman" w:hAnsi="Times New Roman" w:cs="Times New Roman"/>
        </w:rPr>
        <w:t xml:space="preserve"> </w:t>
      </w:r>
      <w:r w:rsidRPr="00DA4280">
        <w:rPr>
          <w:rFonts w:ascii="Times New Roman" w:hAnsi="Times New Roman" w:cs="Times New Roman"/>
          <w:lang w:val="en-US"/>
        </w:rPr>
        <w:t xml:space="preserve">Despite the inclusion of these comments, like that of the previous guidelines, there are no explicit examples of when a statement will be regarded as one that is grossly offensive. All the judgments referred to in this section predate the guidelines themselves; essentially, the CPS has made no reference to cases which have gone before the courts between 2013 and 2016. This is a failure on behalf of the CPS. The </w:t>
      </w:r>
      <w:r w:rsidRPr="00DA4280">
        <w:rPr>
          <w:rFonts w:ascii="Times New Roman" w:hAnsi="Times New Roman" w:cs="Times New Roman"/>
          <w:lang w:val="en-US"/>
        </w:rPr>
        <w:lastRenderedPageBreak/>
        <w:t xml:space="preserve">CPS could have taken the opportunity in the updated version of the guidelines to demonstrate how they are applied in a working context.  </w:t>
      </w:r>
    </w:p>
    <w:p w14:paraId="297529DA" w14:textId="77777777" w:rsidR="00041657" w:rsidRPr="00DA4280" w:rsidRDefault="00041657" w:rsidP="00041657">
      <w:pPr>
        <w:pStyle w:val="Body"/>
        <w:spacing w:after="0" w:line="480" w:lineRule="auto"/>
        <w:ind w:firstLine="720"/>
        <w:rPr>
          <w:rFonts w:ascii="Times New Roman" w:hAnsi="Times New Roman" w:cs="Times New Roman"/>
          <w:lang w:val="en-US"/>
        </w:rPr>
      </w:pPr>
      <w:r w:rsidRPr="00DA4280">
        <w:rPr>
          <w:rFonts w:ascii="Times New Roman" w:hAnsi="Times New Roman" w:cs="Times New Roman"/>
          <w:lang w:val="en-US"/>
        </w:rPr>
        <w:t xml:space="preserve">For instance, one case that came before the courts after the publication of the 2013 guidelines concerned abusive messages aimed at the feminist campaigner Caroline </w:t>
      </w:r>
      <w:proofErr w:type="spellStart"/>
      <w:r w:rsidRPr="00DA4280">
        <w:rPr>
          <w:rFonts w:ascii="Times New Roman" w:hAnsi="Times New Roman" w:cs="Times New Roman"/>
          <w:lang w:val="en-US"/>
        </w:rPr>
        <w:t>Criado</w:t>
      </w:r>
      <w:proofErr w:type="spellEnd"/>
      <w:r w:rsidRPr="00DA4280">
        <w:rPr>
          <w:rFonts w:ascii="Times New Roman" w:hAnsi="Times New Roman" w:cs="Times New Roman"/>
          <w:lang w:val="en-US"/>
        </w:rPr>
        <w:t xml:space="preserve">-Perez. In January 2014, two individuals were prosecuted under section 127 of the CA following their sending of grossly offensive tweets to </w:t>
      </w:r>
      <w:proofErr w:type="spellStart"/>
      <w:r w:rsidRPr="00DA4280">
        <w:rPr>
          <w:rFonts w:ascii="Times New Roman" w:hAnsi="Times New Roman" w:cs="Times New Roman"/>
          <w:lang w:val="en-US"/>
        </w:rPr>
        <w:t>Criado</w:t>
      </w:r>
      <w:proofErr w:type="spellEnd"/>
      <w:r w:rsidRPr="00DA4280">
        <w:rPr>
          <w:rFonts w:ascii="Times New Roman" w:hAnsi="Times New Roman" w:cs="Times New Roman"/>
          <w:lang w:val="en-US"/>
        </w:rPr>
        <w:t>-Perez. This followed her well-documented campaign to get the author Jane Austin printed on bank notes in the United Kingdom.</w:t>
      </w:r>
      <w:r w:rsidRPr="00DA4280">
        <w:rPr>
          <w:rFonts w:ascii="Times New Roman" w:eastAsia="Times New Roman" w:hAnsi="Times New Roman" w:cs="Times New Roman"/>
          <w:vertAlign w:val="superscript"/>
        </w:rPr>
        <w:footnoteReference w:id="38"/>
      </w:r>
      <w:r w:rsidRPr="00DA4280">
        <w:rPr>
          <w:rFonts w:ascii="Times New Roman" w:hAnsi="Times New Roman" w:cs="Times New Roman"/>
          <w:lang w:val="en-US"/>
        </w:rPr>
        <w:t xml:space="preserve"> Messages ranged from derogatory comments about </w:t>
      </w:r>
      <w:proofErr w:type="spellStart"/>
      <w:r w:rsidRPr="00DA4280">
        <w:rPr>
          <w:rFonts w:ascii="Times New Roman" w:hAnsi="Times New Roman" w:cs="Times New Roman"/>
          <w:lang w:val="en-US"/>
        </w:rPr>
        <w:t>Criado</w:t>
      </w:r>
      <w:proofErr w:type="spellEnd"/>
      <w:r w:rsidRPr="00DA4280">
        <w:rPr>
          <w:rFonts w:ascii="Times New Roman" w:hAnsi="Times New Roman" w:cs="Times New Roman"/>
          <w:lang w:val="en-US"/>
        </w:rPr>
        <w:t xml:space="preserve">-Perez to threats of rape. The CPS could have taken this opportunity to give a detailed statement as to why these two individuals were prosecuted and others were not. For instance, </w:t>
      </w:r>
      <w:r w:rsidR="00173F55">
        <w:rPr>
          <w:rFonts w:ascii="Times New Roman" w:hAnsi="Times New Roman" w:cs="Times New Roman"/>
          <w:lang w:val="en-US"/>
        </w:rPr>
        <w:t xml:space="preserve">it could have </w:t>
      </w:r>
      <w:r w:rsidRPr="00DA4280">
        <w:rPr>
          <w:rFonts w:ascii="Times New Roman" w:hAnsi="Times New Roman" w:cs="Times New Roman"/>
          <w:lang w:val="en-US"/>
        </w:rPr>
        <w:t>draw</w:t>
      </w:r>
      <w:r w:rsidR="00173F55">
        <w:rPr>
          <w:rFonts w:ascii="Times New Roman" w:hAnsi="Times New Roman" w:cs="Times New Roman"/>
          <w:lang w:val="en-US"/>
        </w:rPr>
        <w:t>n</w:t>
      </w:r>
      <w:r w:rsidRPr="00DA4280">
        <w:rPr>
          <w:rFonts w:ascii="Times New Roman" w:hAnsi="Times New Roman" w:cs="Times New Roman"/>
          <w:lang w:val="en-US"/>
        </w:rPr>
        <w:t xml:space="preserve"> on aggravated factors such as the anonymity of the messages, the continued abuse aimed at </w:t>
      </w:r>
      <w:proofErr w:type="spellStart"/>
      <w:r w:rsidRPr="00DA4280">
        <w:rPr>
          <w:rFonts w:ascii="Times New Roman" w:hAnsi="Times New Roman" w:cs="Times New Roman"/>
          <w:lang w:val="en-US"/>
        </w:rPr>
        <w:t>Criado</w:t>
      </w:r>
      <w:proofErr w:type="spellEnd"/>
      <w:r w:rsidRPr="00DA4280">
        <w:rPr>
          <w:rFonts w:ascii="Times New Roman" w:hAnsi="Times New Roman" w:cs="Times New Roman"/>
          <w:lang w:val="en-US"/>
        </w:rPr>
        <w:t>-Perez by the defendants and the comments spanning over more than one social media site.</w:t>
      </w:r>
      <w:r w:rsidRPr="00DA4280">
        <w:rPr>
          <w:rStyle w:val="FootnoteReference"/>
          <w:rFonts w:ascii="Times New Roman" w:hAnsi="Times New Roman" w:cs="Times New Roman"/>
          <w:lang w:val="en-US"/>
        </w:rPr>
        <w:footnoteReference w:id="39"/>
      </w:r>
      <w:r w:rsidRPr="00DA4280">
        <w:rPr>
          <w:rFonts w:ascii="Times New Roman" w:hAnsi="Times New Roman" w:cs="Times New Roman"/>
          <w:lang w:val="en-US"/>
        </w:rPr>
        <w:t xml:space="preserve"> In addition, despite the successful prosecution of these two individuals, others who had also been abusive towards the writer were not brought before the courts.</w:t>
      </w:r>
      <w:r w:rsidRPr="00DA4280">
        <w:rPr>
          <w:rFonts w:ascii="Times New Roman" w:eastAsia="Times New Roman" w:hAnsi="Times New Roman" w:cs="Times New Roman"/>
          <w:vertAlign w:val="superscript"/>
        </w:rPr>
        <w:footnoteReference w:id="40"/>
      </w:r>
      <w:r w:rsidRPr="00DA4280">
        <w:rPr>
          <w:rFonts w:ascii="Times New Roman" w:hAnsi="Times New Roman" w:cs="Times New Roman"/>
        </w:rPr>
        <w:t xml:space="preserve"> Little clarification has been given by the CPS as to why this was the case.</w:t>
      </w:r>
    </w:p>
    <w:p w14:paraId="0ED3465F" w14:textId="77777777" w:rsidR="00041657" w:rsidRPr="00DA4280" w:rsidRDefault="00041657" w:rsidP="00041657">
      <w:pPr>
        <w:pStyle w:val="Body"/>
        <w:spacing w:after="0" w:line="480" w:lineRule="auto"/>
        <w:ind w:firstLine="720"/>
        <w:rPr>
          <w:rFonts w:ascii="Times New Roman" w:hAnsi="Times New Roman" w:cs="Times New Roman"/>
          <w:lang w:val="en-US"/>
        </w:rPr>
      </w:pPr>
      <w:r w:rsidRPr="00DA4280">
        <w:rPr>
          <w:rFonts w:ascii="Times New Roman" w:hAnsi="Times New Roman" w:cs="Times New Roman"/>
          <w:lang w:val="en-US"/>
        </w:rPr>
        <w:t xml:space="preserve">In addition, the case of </w:t>
      </w:r>
      <w:r w:rsidRPr="00DA4280">
        <w:rPr>
          <w:rFonts w:ascii="Times New Roman" w:hAnsi="Times New Roman" w:cs="Times New Roman"/>
          <w:i/>
          <w:lang w:val="en-US"/>
        </w:rPr>
        <w:t>R v Newsome</w:t>
      </w:r>
      <w:r w:rsidRPr="00DA4280">
        <w:rPr>
          <w:rStyle w:val="FootnoteReference"/>
          <w:rFonts w:ascii="Times New Roman" w:hAnsi="Times New Roman" w:cs="Times New Roman"/>
          <w:lang w:val="en-US"/>
        </w:rPr>
        <w:footnoteReference w:id="41"/>
      </w:r>
      <w:r w:rsidRPr="00DA4280">
        <w:rPr>
          <w:rFonts w:ascii="Times New Roman" w:hAnsi="Times New Roman" w:cs="Times New Roman"/>
          <w:lang w:val="en-US"/>
        </w:rPr>
        <w:t xml:space="preserve"> could be used as a further example. In 2014, following the murder of a teacher, Ann Maguire, by a student, Newsome posted the following comment on his Facebook page: “Personally </w:t>
      </w:r>
      <w:proofErr w:type="spellStart"/>
      <w:r w:rsidRPr="00DA4280">
        <w:rPr>
          <w:rFonts w:ascii="Times New Roman" w:hAnsi="Times New Roman" w:cs="Times New Roman"/>
          <w:lang w:val="en-US"/>
        </w:rPr>
        <w:t>im</w:t>
      </w:r>
      <w:proofErr w:type="spellEnd"/>
      <w:r w:rsidRPr="00DA4280">
        <w:rPr>
          <w:rFonts w:ascii="Times New Roman" w:hAnsi="Times New Roman" w:cs="Times New Roman"/>
          <w:lang w:val="en-US"/>
        </w:rPr>
        <w:t xml:space="preserve"> [sic] glad that teacher got stabbed up [sic], feel sorry for the kid… he </w:t>
      </w:r>
      <w:proofErr w:type="spellStart"/>
      <w:r w:rsidRPr="00DA4280">
        <w:rPr>
          <w:rFonts w:ascii="Times New Roman" w:hAnsi="Times New Roman" w:cs="Times New Roman"/>
          <w:lang w:val="en-US"/>
        </w:rPr>
        <w:t>shoulda</w:t>
      </w:r>
      <w:proofErr w:type="spellEnd"/>
      <w:r w:rsidRPr="00DA4280">
        <w:rPr>
          <w:rFonts w:ascii="Times New Roman" w:hAnsi="Times New Roman" w:cs="Times New Roman"/>
          <w:lang w:val="en-US"/>
        </w:rPr>
        <w:t xml:space="preserve"> [sic] pissed on her too.” He was later convicted and sentenced to 6 weeks under section 127 of the CA. Again, this case could have been used to demonstrate the application of the guidelines. Reference could have been made to factors </w:t>
      </w:r>
      <w:r w:rsidRPr="00DA4280">
        <w:rPr>
          <w:rFonts w:ascii="Times New Roman" w:hAnsi="Times New Roman" w:cs="Times New Roman"/>
          <w:lang w:val="en-US"/>
        </w:rPr>
        <w:lastRenderedPageBreak/>
        <w:t xml:space="preserve">which led to the conclusion that prosecution was appropriate as well as to any aggravating and mitigating considerations which may have been taken into account. </w:t>
      </w:r>
    </w:p>
    <w:p w14:paraId="5A3F6A80" w14:textId="77777777" w:rsidR="00041657" w:rsidRPr="00DA4280" w:rsidRDefault="00041657" w:rsidP="00041657">
      <w:pPr>
        <w:pStyle w:val="Body"/>
        <w:spacing w:after="0" w:line="480" w:lineRule="auto"/>
        <w:ind w:firstLine="720"/>
        <w:rPr>
          <w:rFonts w:ascii="Times New Roman" w:hAnsi="Times New Roman" w:cs="Times New Roman"/>
          <w:lang w:val="en-US"/>
        </w:rPr>
      </w:pPr>
      <w:r w:rsidRPr="00DA4280">
        <w:rPr>
          <w:rFonts w:ascii="Times New Roman" w:hAnsi="Times New Roman" w:cs="Times New Roman"/>
          <w:lang w:val="en-US"/>
        </w:rPr>
        <w:t xml:space="preserve">The guidelines, therefore, provide little clarity as to when a comment goes further than being one deemed as offensive, to a comment considered so grossly offensive it warrants prosecution. </w:t>
      </w:r>
    </w:p>
    <w:p w14:paraId="4DE58EFC" w14:textId="77777777" w:rsidR="00041657" w:rsidRPr="00DA4280" w:rsidRDefault="00041657" w:rsidP="00041657">
      <w:pPr>
        <w:rPr>
          <w:rFonts w:ascii="Times New Roman" w:hAnsi="Times New Roman" w:cs="Times New Roman"/>
          <w:sz w:val="24"/>
          <w:szCs w:val="24"/>
        </w:rPr>
      </w:pPr>
    </w:p>
    <w:p w14:paraId="7AAB3541" w14:textId="77777777" w:rsidR="00041657" w:rsidRPr="00DA4280" w:rsidRDefault="00041657" w:rsidP="00041657">
      <w:pPr>
        <w:pStyle w:val="Body"/>
        <w:spacing w:after="0" w:line="480" w:lineRule="auto"/>
        <w:rPr>
          <w:rFonts w:ascii="Times New Roman" w:hAnsi="Times New Roman" w:cs="Times New Roman"/>
          <w:lang w:val="en-US"/>
        </w:rPr>
      </w:pPr>
      <w:r w:rsidRPr="00DA4280">
        <w:rPr>
          <w:rFonts w:ascii="Times New Roman" w:hAnsi="Times New Roman" w:cs="Times New Roman"/>
          <w:b/>
          <w:i/>
          <w:iCs/>
          <w:lang w:val="de-DE"/>
        </w:rPr>
        <w:t>Grossly Offensive Comments v Freedom of Expression</w:t>
      </w:r>
      <w:r w:rsidRPr="00DA4280">
        <w:rPr>
          <w:rFonts w:ascii="Times New Roman" w:hAnsi="Times New Roman" w:cs="Times New Roman"/>
          <w:i/>
          <w:iCs/>
          <w:lang w:val="de-DE"/>
        </w:rPr>
        <w:t xml:space="preserve">      </w:t>
      </w:r>
      <w:r w:rsidRPr="00DA4280">
        <w:rPr>
          <w:rFonts w:ascii="Times New Roman" w:eastAsia="Arial Unicode MS" w:hAnsi="Times New Roman" w:cs="Times New Roman"/>
        </w:rPr>
        <w:br/>
      </w:r>
      <w:r w:rsidRPr="00DA4280">
        <w:rPr>
          <w:rFonts w:ascii="Times New Roman" w:eastAsia="Arial Unicode MS" w:hAnsi="Times New Roman" w:cs="Times New Roman"/>
        </w:rPr>
        <w:br/>
      </w:r>
      <w:r w:rsidRPr="00DA4280">
        <w:rPr>
          <w:rFonts w:ascii="Times New Roman" w:hAnsi="Times New Roman" w:cs="Times New Roman"/>
          <w:lang w:val="en-US"/>
        </w:rPr>
        <w:t>When it comes to prosecuting online commentary, freedom of expression must be taken into account. Under the European Convention of Human Rights, citizens have the qualified right of freedom of expression.</w:t>
      </w:r>
      <w:r w:rsidRPr="00DA4280">
        <w:rPr>
          <w:rFonts w:ascii="Times New Roman" w:eastAsia="Times New Roman" w:hAnsi="Times New Roman" w:cs="Times New Roman"/>
          <w:vertAlign w:val="superscript"/>
        </w:rPr>
        <w:footnoteReference w:id="42"/>
      </w:r>
      <w:r w:rsidRPr="00DA4280">
        <w:rPr>
          <w:rFonts w:ascii="Times New Roman" w:hAnsi="Times New Roman" w:cs="Times New Roman"/>
          <w:lang w:val="en-US"/>
        </w:rPr>
        <w:t xml:space="preserve">  The guidelines give significant weight to free speech, with a high threshold test being applied to all statements in order to establish whether they warrant criminal intervention. In essence, the CPS argue that a higher threshold will be applied to potentially grossly offensive comments, </w:t>
      </w:r>
      <w:r w:rsidR="00173F55">
        <w:rPr>
          <w:rFonts w:ascii="Times New Roman" w:hAnsi="Times New Roman" w:cs="Times New Roman"/>
          <w:lang w:val="en-US"/>
        </w:rPr>
        <w:t>owing</w:t>
      </w:r>
      <w:r w:rsidRPr="00DA4280">
        <w:rPr>
          <w:rFonts w:ascii="Times New Roman" w:hAnsi="Times New Roman" w:cs="Times New Roman"/>
          <w:lang w:val="en-US"/>
        </w:rPr>
        <w:t xml:space="preserve"> to human rights considerations. The guidelines </w:t>
      </w:r>
      <w:r w:rsidRPr="00386CCB">
        <w:rPr>
          <w:rFonts w:ascii="Times New Roman" w:hAnsi="Times New Roman" w:cs="Times New Roman"/>
        </w:rPr>
        <w:t>recognise</w:t>
      </w:r>
      <w:r w:rsidRPr="00DA4280">
        <w:rPr>
          <w:rFonts w:ascii="Times New Roman" w:hAnsi="Times New Roman" w:cs="Times New Roman"/>
          <w:lang w:val="en-US"/>
        </w:rPr>
        <w:t xml:space="preserve"> the importance of the right of freedom of expression and state that </w:t>
      </w:r>
    </w:p>
    <w:p w14:paraId="15270B68" w14:textId="77777777" w:rsidR="00041657" w:rsidRPr="00DA4280" w:rsidRDefault="00041657" w:rsidP="00041657">
      <w:pPr>
        <w:pStyle w:val="Body"/>
        <w:spacing w:after="0" w:line="240" w:lineRule="auto"/>
        <w:ind w:left="720"/>
        <w:rPr>
          <w:rFonts w:ascii="Times New Roman" w:eastAsia="Times New Roman" w:hAnsi="Times New Roman" w:cs="Times New Roman"/>
        </w:rPr>
      </w:pPr>
      <w:r w:rsidRPr="00DA4280">
        <w:rPr>
          <w:rFonts w:ascii="Times New Roman" w:hAnsi="Times New Roman" w:cs="Times New Roman"/>
          <w:sz w:val="22"/>
          <w:lang w:val="en-US"/>
        </w:rPr>
        <w:t xml:space="preserve">no prosecution should be brought under section 1 of the Malicious Communications Act 1988 or section 127 of the Communications Act 2003 … unless it can be shown on its own facts and merits to be both necessary and proportionate. </w:t>
      </w:r>
      <w:r w:rsidRPr="00DA4280">
        <w:rPr>
          <w:rFonts w:ascii="Times New Roman" w:eastAsia="Times New Roman" w:hAnsi="Times New Roman" w:cs="Times New Roman"/>
          <w:sz w:val="22"/>
          <w:vertAlign w:val="superscript"/>
        </w:rPr>
        <w:footnoteReference w:id="43"/>
      </w:r>
      <w:r w:rsidRPr="00DA4280">
        <w:rPr>
          <w:rFonts w:ascii="Times New Roman" w:hAnsi="Times New Roman" w:cs="Times New Roman"/>
          <w:lang w:val="en-US"/>
        </w:rPr>
        <w:br/>
      </w:r>
    </w:p>
    <w:p w14:paraId="15ED53F3" w14:textId="77777777" w:rsidR="00041657" w:rsidRPr="00DA4280" w:rsidRDefault="00041657" w:rsidP="00041657">
      <w:pPr>
        <w:pStyle w:val="Body"/>
        <w:spacing w:after="0" w:line="480" w:lineRule="auto"/>
        <w:rPr>
          <w:rFonts w:ascii="Times New Roman" w:eastAsia="Times New Roman" w:hAnsi="Times New Roman" w:cs="Times New Roman"/>
        </w:rPr>
      </w:pPr>
      <w:r w:rsidRPr="00DA4280">
        <w:rPr>
          <w:rFonts w:ascii="Times New Roman" w:hAnsi="Times New Roman" w:cs="Times New Roman"/>
          <w:lang w:val="en-US"/>
        </w:rPr>
        <w:t>This reflects the courts’ approach to this convention right, as suggested by Akhtar</w:t>
      </w:r>
      <w:r w:rsidR="00173F55">
        <w:rPr>
          <w:rFonts w:ascii="Times New Roman" w:hAnsi="Times New Roman" w:cs="Times New Roman"/>
          <w:lang w:val="en-US"/>
        </w:rPr>
        <w:t>,</w:t>
      </w:r>
      <w:r w:rsidRPr="00DA4280">
        <w:rPr>
          <w:rFonts w:ascii="Times New Roman" w:hAnsi="Times New Roman" w:cs="Times New Roman"/>
          <w:lang w:val="en-US"/>
        </w:rPr>
        <w:t xml:space="preserve"> who states</w:t>
      </w:r>
      <w:r w:rsidRPr="00DA4280">
        <w:rPr>
          <w:rFonts w:ascii="Times New Roman" w:hAnsi="Times New Roman" w:cs="Times New Roman"/>
        </w:rPr>
        <w:t xml:space="preserve"> </w:t>
      </w:r>
      <w:r w:rsidRPr="00DA4280">
        <w:rPr>
          <w:rFonts w:ascii="Times New Roman" w:hAnsi="Times New Roman" w:cs="Times New Roman"/>
          <w:lang w:val="en-US"/>
        </w:rPr>
        <w:t xml:space="preserve">that Lord Judge’s judgment in </w:t>
      </w:r>
      <w:r w:rsidRPr="00DA4280">
        <w:rPr>
          <w:rFonts w:ascii="Times New Roman" w:hAnsi="Times New Roman" w:cs="Times New Roman"/>
          <w:i/>
          <w:lang w:val="en-US"/>
        </w:rPr>
        <w:t>Chambers</w:t>
      </w:r>
      <w:r w:rsidRPr="00DA4280">
        <w:rPr>
          <w:rFonts w:ascii="Times New Roman" w:hAnsi="Times New Roman" w:cs="Times New Roman"/>
          <w:lang w:val="en-US"/>
        </w:rPr>
        <w:t xml:space="preserve"> “</w:t>
      </w:r>
      <w:r w:rsidRPr="00DA4280">
        <w:rPr>
          <w:rFonts w:ascii="Times New Roman" w:hAnsi="Times New Roman" w:cs="Times New Roman"/>
        </w:rPr>
        <w:t>tilts</w:t>
      </w:r>
      <w:r w:rsidRPr="00DA4280">
        <w:rPr>
          <w:rFonts w:ascii="Times New Roman" w:hAnsi="Times New Roman" w:cs="Times New Roman"/>
          <w:lang w:val="en-US"/>
        </w:rPr>
        <w:t>” in the direction of freedom of expression in social media law cases.</w:t>
      </w:r>
      <w:r w:rsidRPr="00DA4280">
        <w:rPr>
          <w:rFonts w:ascii="Times New Roman" w:eastAsia="Times New Roman" w:hAnsi="Times New Roman" w:cs="Times New Roman"/>
          <w:vertAlign w:val="superscript"/>
        </w:rPr>
        <w:footnoteReference w:id="44"/>
      </w:r>
      <w:r w:rsidRPr="00DA4280">
        <w:rPr>
          <w:rFonts w:ascii="Times New Roman" w:hAnsi="Times New Roman" w:cs="Times New Roman"/>
        </w:rPr>
        <w:t xml:space="preserve"> </w:t>
      </w:r>
    </w:p>
    <w:p w14:paraId="4CBA4979" w14:textId="77777777" w:rsidR="00041657" w:rsidRPr="00DA4280" w:rsidRDefault="00041657" w:rsidP="00041657">
      <w:pPr>
        <w:pStyle w:val="Body"/>
        <w:spacing w:after="0" w:line="480" w:lineRule="auto"/>
        <w:ind w:firstLine="720"/>
        <w:rPr>
          <w:rFonts w:ascii="Times New Roman" w:eastAsia="Times New Roman" w:hAnsi="Times New Roman" w:cs="Times New Roman"/>
          <w:i/>
          <w:iCs/>
        </w:rPr>
      </w:pPr>
      <w:r w:rsidRPr="00DA4280">
        <w:rPr>
          <w:rFonts w:ascii="Times New Roman" w:hAnsi="Times New Roman" w:cs="Times New Roman"/>
          <w:lang w:val="en-US"/>
        </w:rPr>
        <w:t xml:space="preserve">However, other rights may be under threat when it comes to abusive comments made online, as supported by the Secretary General for the United Nations: </w:t>
      </w:r>
    </w:p>
    <w:p w14:paraId="21A189A4" w14:textId="77777777" w:rsidR="00041657" w:rsidRPr="00DA4280" w:rsidRDefault="00041657" w:rsidP="00041657">
      <w:pPr>
        <w:pStyle w:val="Body"/>
        <w:spacing w:after="0" w:line="240" w:lineRule="auto"/>
        <w:ind w:left="720"/>
        <w:rPr>
          <w:rFonts w:ascii="Times New Roman" w:eastAsia="Times New Roman" w:hAnsi="Times New Roman" w:cs="Times New Roman"/>
          <w:sz w:val="22"/>
        </w:rPr>
      </w:pPr>
      <w:r w:rsidRPr="00DA4280">
        <w:rPr>
          <w:rFonts w:ascii="Times New Roman" w:hAnsi="Times New Roman" w:cs="Times New Roman"/>
          <w:sz w:val="22"/>
          <w:lang w:val="en-US"/>
        </w:rPr>
        <w:lastRenderedPageBreak/>
        <w:t>The technical difficulty of regulating the content of messages broadcast through the Internet makes it a particularly effective means of misusing the freedom of expression and inciting discrimination and other abuses of human rights.</w:t>
      </w:r>
      <w:r w:rsidRPr="00DA4280">
        <w:rPr>
          <w:rFonts w:ascii="Times New Roman" w:eastAsia="Times New Roman" w:hAnsi="Times New Roman" w:cs="Times New Roman"/>
          <w:sz w:val="22"/>
          <w:vertAlign w:val="superscript"/>
        </w:rPr>
        <w:footnoteReference w:id="45"/>
      </w:r>
      <w:r w:rsidRPr="00DA4280">
        <w:rPr>
          <w:rFonts w:ascii="Times New Roman" w:hAnsi="Times New Roman" w:cs="Times New Roman"/>
          <w:sz w:val="22"/>
        </w:rPr>
        <w:t xml:space="preserve">  </w:t>
      </w:r>
    </w:p>
    <w:p w14:paraId="4D2A1485" w14:textId="77777777" w:rsidR="00041657" w:rsidRPr="00DA4280" w:rsidRDefault="00041657" w:rsidP="00041657">
      <w:pPr>
        <w:pStyle w:val="Body"/>
        <w:spacing w:after="0" w:line="240" w:lineRule="auto"/>
        <w:ind w:left="720"/>
        <w:rPr>
          <w:rFonts w:ascii="Times New Roman" w:eastAsia="Times New Roman" w:hAnsi="Times New Roman" w:cs="Times New Roman"/>
        </w:rPr>
      </w:pPr>
    </w:p>
    <w:p w14:paraId="62621824" w14:textId="77777777" w:rsidR="00041657" w:rsidRPr="00DA4280" w:rsidRDefault="00041657" w:rsidP="00041657">
      <w:pPr>
        <w:pStyle w:val="Body"/>
        <w:spacing w:after="0" w:line="480" w:lineRule="auto"/>
        <w:rPr>
          <w:rFonts w:ascii="Times New Roman" w:hAnsi="Times New Roman" w:cs="Times New Roman"/>
        </w:rPr>
      </w:pPr>
      <w:r w:rsidRPr="00DA4280">
        <w:rPr>
          <w:rFonts w:ascii="Times New Roman" w:hAnsi="Times New Roman" w:cs="Times New Roman"/>
          <w:lang w:val="en-US"/>
        </w:rPr>
        <w:t>The guidelines indicate the importance of protecting freedom of expression. This is consistent with the jurisprudence of the European Court of Human Rights</w:t>
      </w:r>
      <w:r w:rsidR="00173F55">
        <w:rPr>
          <w:rFonts w:ascii="Times New Roman" w:hAnsi="Times New Roman" w:cs="Times New Roman"/>
          <w:lang w:val="en-US"/>
        </w:rPr>
        <w:t>,</w:t>
      </w:r>
      <w:r w:rsidRPr="00DA4280">
        <w:rPr>
          <w:rFonts w:ascii="Times New Roman" w:hAnsi="Times New Roman" w:cs="Times New Roman"/>
          <w:lang w:val="en-US"/>
        </w:rPr>
        <w:t xml:space="preserve"> which gives clear primacy to this right.</w:t>
      </w:r>
      <w:r w:rsidRPr="00DA4280">
        <w:rPr>
          <w:rFonts w:ascii="Times New Roman" w:eastAsia="Times New Roman" w:hAnsi="Times New Roman" w:cs="Times New Roman"/>
          <w:vertAlign w:val="superscript"/>
        </w:rPr>
        <w:footnoteReference w:id="46"/>
      </w:r>
      <w:r w:rsidRPr="00DA4280">
        <w:rPr>
          <w:rFonts w:ascii="Times New Roman" w:hAnsi="Times New Roman" w:cs="Times New Roman"/>
          <w:lang w:val="en-US"/>
        </w:rPr>
        <w:t xml:space="preserve">  However, the guidelines fail to make direct reference to other rights which may be breached when it comes to abuse online, such as the right to respect for one’s private life.</w:t>
      </w:r>
      <w:r w:rsidRPr="00DA4280">
        <w:rPr>
          <w:rFonts w:ascii="Times New Roman" w:eastAsia="Times New Roman" w:hAnsi="Times New Roman" w:cs="Times New Roman"/>
          <w:vertAlign w:val="superscript"/>
        </w:rPr>
        <w:footnoteReference w:id="47"/>
      </w:r>
      <w:r w:rsidRPr="00DA4280">
        <w:rPr>
          <w:rFonts w:ascii="Times New Roman" w:hAnsi="Times New Roman" w:cs="Times New Roman"/>
          <w:lang w:val="en-US"/>
        </w:rPr>
        <w:t xml:space="preserve"> The balancing of convention rights against each other is nothing new for the justice system, yet the lack of direct reference to rights and considerations – other than freedom of expression – that may be in play when considering the legality of online comments, is an error.</w:t>
      </w:r>
      <w:r w:rsidRPr="00DA4280">
        <w:rPr>
          <w:rStyle w:val="FootnoteReference"/>
          <w:rFonts w:ascii="Times New Roman" w:hAnsi="Times New Roman" w:cs="Times New Roman"/>
          <w:lang w:val="en-US"/>
        </w:rPr>
        <w:footnoteReference w:id="48"/>
      </w:r>
      <w:r w:rsidRPr="00DA4280">
        <w:rPr>
          <w:rFonts w:ascii="Times New Roman" w:hAnsi="Times New Roman" w:cs="Times New Roman"/>
        </w:rPr>
        <w:t xml:space="preserve">  </w:t>
      </w:r>
    </w:p>
    <w:p w14:paraId="68451782" w14:textId="77777777" w:rsidR="00041657" w:rsidRPr="00DA4280" w:rsidRDefault="00041657" w:rsidP="00041657">
      <w:pPr>
        <w:pStyle w:val="Body"/>
        <w:spacing w:after="0" w:line="480" w:lineRule="auto"/>
        <w:rPr>
          <w:rFonts w:ascii="Times New Roman" w:hAnsi="Times New Roman" w:cs="Times New Roman"/>
          <w:lang w:val="en-US"/>
        </w:rPr>
      </w:pPr>
      <w:r w:rsidRPr="00DA4280">
        <w:rPr>
          <w:rFonts w:ascii="Times New Roman" w:hAnsi="Times New Roman" w:cs="Times New Roman"/>
        </w:rPr>
        <w:tab/>
        <w:t xml:space="preserve">Concerns have been raised that </w:t>
      </w:r>
      <w:r w:rsidRPr="00DA4280">
        <w:rPr>
          <w:rFonts w:ascii="Times New Roman" w:hAnsi="Times New Roman" w:cs="Times New Roman"/>
          <w:lang w:val="en-US"/>
        </w:rPr>
        <w:t>the guidelines give clear weight to freedom of speech and consequently, allow “cyber-bullying to go unchallenged.”</w:t>
      </w:r>
      <w:r w:rsidRPr="00DA4280">
        <w:rPr>
          <w:rStyle w:val="FootnoteReference"/>
          <w:rFonts w:ascii="Times New Roman" w:hAnsi="Times New Roman" w:cs="Times New Roman"/>
          <w:lang w:val="en-US"/>
        </w:rPr>
        <w:footnoteReference w:id="49"/>
      </w:r>
      <w:r w:rsidRPr="00DA4280">
        <w:rPr>
          <w:rFonts w:ascii="Times New Roman" w:hAnsi="Times New Roman" w:cs="Times New Roman"/>
          <w:lang w:val="en-US"/>
        </w:rPr>
        <w:t xml:space="preserve"> Following implementation of the guidelines, prosecutions for sending threating abuse online dropped by a third</w:t>
      </w:r>
      <w:r w:rsidRPr="00DA4280">
        <w:rPr>
          <w:rStyle w:val="FootnoteReference"/>
          <w:rFonts w:ascii="Times New Roman" w:hAnsi="Times New Roman" w:cs="Times New Roman"/>
          <w:lang w:val="en-US"/>
        </w:rPr>
        <w:footnoteReference w:id="50"/>
      </w:r>
      <w:r w:rsidRPr="00DA4280">
        <w:rPr>
          <w:rFonts w:ascii="Times New Roman" w:hAnsi="Times New Roman" w:cs="Times New Roman"/>
          <w:lang w:val="en-US"/>
        </w:rPr>
        <w:t xml:space="preserve"> despite an increase in police reports concerning social media.</w:t>
      </w:r>
      <w:r w:rsidRPr="00DA4280">
        <w:rPr>
          <w:rStyle w:val="FootnoteReference"/>
          <w:rFonts w:ascii="Times New Roman" w:hAnsi="Times New Roman" w:cs="Times New Roman"/>
          <w:lang w:val="en-US"/>
        </w:rPr>
        <w:footnoteReference w:id="51"/>
      </w:r>
      <w:r w:rsidRPr="00DA4280">
        <w:rPr>
          <w:rFonts w:ascii="Times New Roman" w:hAnsi="Times New Roman" w:cs="Times New Roman"/>
          <w:lang w:val="en-US"/>
        </w:rPr>
        <w:t xml:space="preserve"> Indeed, Agate and </w:t>
      </w:r>
      <w:proofErr w:type="spellStart"/>
      <w:r w:rsidRPr="00DA4280">
        <w:rPr>
          <w:rFonts w:ascii="Times New Roman" w:hAnsi="Times New Roman" w:cs="Times New Roman"/>
          <w:lang w:val="en-US"/>
        </w:rPr>
        <w:t>Ledward</w:t>
      </w:r>
      <w:proofErr w:type="spellEnd"/>
      <w:r w:rsidRPr="00DA4280">
        <w:rPr>
          <w:rFonts w:ascii="Times New Roman" w:hAnsi="Times New Roman" w:cs="Times New Roman"/>
          <w:lang w:val="en-US"/>
        </w:rPr>
        <w:t xml:space="preserve"> suggest that if the case of </w:t>
      </w:r>
      <w:r w:rsidRPr="00DA4280">
        <w:rPr>
          <w:rFonts w:ascii="Times New Roman" w:hAnsi="Times New Roman" w:cs="Times New Roman"/>
          <w:i/>
          <w:lang w:val="en-US"/>
        </w:rPr>
        <w:t xml:space="preserve">Woods </w:t>
      </w:r>
      <w:r w:rsidRPr="00DA4280">
        <w:rPr>
          <w:rFonts w:ascii="Times New Roman" w:hAnsi="Times New Roman" w:cs="Times New Roman"/>
          <w:lang w:val="en-US"/>
        </w:rPr>
        <w:t xml:space="preserve">(the individual who made grossly offensive comments regarding the </w:t>
      </w:r>
      <w:r w:rsidRPr="00DA4280">
        <w:rPr>
          <w:rFonts w:ascii="Times New Roman" w:hAnsi="Times New Roman" w:cs="Times New Roman"/>
          <w:lang w:val="en-US"/>
        </w:rPr>
        <w:lastRenderedPageBreak/>
        <w:t>missing school girl, April Jones) was presented to the CPS today, the case would never make it before the courts.</w:t>
      </w:r>
      <w:r w:rsidRPr="00DA4280">
        <w:rPr>
          <w:rStyle w:val="FootnoteReference"/>
          <w:rFonts w:ascii="Times New Roman" w:hAnsi="Times New Roman" w:cs="Times New Roman"/>
          <w:lang w:val="en-US"/>
        </w:rPr>
        <w:footnoteReference w:id="52"/>
      </w:r>
      <w:r w:rsidRPr="00DA4280">
        <w:rPr>
          <w:rFonts w:ascii="Times New Roman" w:hAnsi="Times New Roman" w:cs="Times New Roman"/>
          <w:lang w:val="en-US"/>
        </w:rPr>
        <w:t xml:space="preserve"> </w:t>
      </w:r>
    </w:p>
    <w:p w14:paraId="3DA3CEC9" w14:textId="77777777" w:rsidR="00041657" w:rsidRPr="00DA4280" w:rsidRDefault="00041657" w:rsidP="00041657">
      <w:pPr>
        <w:pStyle w:val="Body"/>
        <w:spacing w:after="0" w:line="480" w:lineRule="auto"/>
        <w:rPr>
          <w:rFonts w:ascii="Times New Roman" w:hAnsi="Times New Roman" w:cs="Times New Roman"/>
        </w:rPr>
      </w:pPr>
      <w:r w:rsidRPr="00DA4280">
        <w:rPr>
          <w:rFonts w:ascii="Times New Roman" w:hAnsi="Times New Roman" w:cs="Times New Roman"/>
        </w:rPr>
        <w:t xml:space="preserve"> </w:t>
      </w:r>
      <w:r w:rsidRPr="00DA4280">
        <w:rPr>
          <w:rFonts w:ascii="Times New Roman" w:hAnsi="Times New Roman" w:cs="Times New Roman"/>
        </w:rPr>
        <w:tab/>
        <w:t xml:space="preserve">The CPS have attempted to overcome some of these difficulties in the updated version of the guidelines by including </w:t>
      </w:r>
      <w:r w:rsidRPr="00DA4280">
        <w:rPr>
          <w:rFonts w:ascii="Times New Roman" w:eastAsia="Times New Roman" w:hAnsi="Times New Roman" w:cs="Times New Roman"/>
        </w:rPr>
        <w:t xml:space="preserve">specific sections dealing with </w:t>
      </w:r>
      <w:r w:rsidRPr="00DA4280">
        <w:rPr>
          <w:rFonts w:ascii="Times New Roman" w:hAnsi="Times New Roman" w:cs="Times New Roman"/>
          <w:lang w:val="en-US"/>
        </w:rPr>
        <w:t>hate crimes and violence against women and girls in the UK, where the commission of such offences may be aided by social media. Both these sections imply that comments which amount to hate crimes or promote violence against women and girls</w:t>
      </w:r>
      <w:r w:rsidRPr="00DA4280">
        <w:rPr>
          <w:rFonts w:ascii="Times New Roman" w:eastAsia="Times New Roman" w:hAnsi="Times New Roman" w:cs="Times New Roman"/>
          <w:vertAlign w:val="superscript"/>
        </w:rPr>
        <w:footnoteReference w:id="53"/>
      </w:r>
      <w:r w:rsidRPr="00DA4280">
        <w:rPr>
          <w:rFonts w:ascii="Times New Roman" w:hAnsi="Times New Roman" w:cs="Times New Roman"/>
          <w:lang w:val="en-US"/>
        </w:rPr>
        <w:t xml:space="preserve"> are likely to breach the high threshold test, and therefore warrant prosecution. This is a significant step forward by the CPS, as hate crime has recently been on the increase in the UK,</w:t>
      </w:r>
      <w:r w:rsidRPr="00DA4280">
        <w:rPr>
          <w:rFonts w:ascii="Times New Roman" w:eastAsia="Times New Roman" w:hAnsi="Times New Roman" w:cs="Times New Roman"/>
          <w:vertAlign w:val="superscript"/>
        </w:rPr>
        <w:footnoteReference w:id="54"/>
      </w:r>
      <w:r w:rsidRPr="00DA4280">
        <w:rPr>
          <w:rFonts w:ascii="Times New Roman" w:hAnsi="Times New Roman" w:cs="Times New Roman"/>
          <w:lang w:val="en-US"/>
        </w:rPr>
        <w:t xml:space="preserve"> this is especially true in relation to hate crime conducted online since the referendum in the UK on membership of the</w:t>
      </w:r>
      <w:r w:rsidRPr="00DA4280">
        <w:rPr>
          <w:rFonts w:ascii="Times New Roman" w:hAnsi="Times New Roman" w:cs="Times New Roman"/>
          <w:lang w:val="it-IT"/>
        </w:rPr>
        <w:t xml:space="preserve"> European Union.</w:t>
      </w:r>
      <w:r w:rsidRPr="00DA4280">
        <w:rPr>
          <w:rFonts w:ascii="Times New Roman" w:eastAsia="Times New Roman" w:hAnsi="Times New Roman" w:cs="Times New Roman"/>
          <w:vertAlign w:val="superscript"/>
        </w:rPr>
        <w:footnoteReference w:id="55"/>
      </w:r>
      <w:r w:rsidRPr="00DA4280">
        <w:rPr>
          <w:rFonts w:ascii="Times New Roman" w:hAnsi="Times New Roman" w:cs="Times New Roman"/>
        </w:rPr>
        <w:t xml:space="preserve"> </w:t>
      </w:r>
      <w:r w:rsidRPr="00DA4280">
        <w:rPr>
          <w:rFonts w:ascii="Times New Roman" w:hAnsi="Times New Roman" w:cs="Times New Roman"/>
          <w:lang w:val="en-US"/>
        </w:rPr>
        <w:t xml:space="preserve">The CPS have thus attempted to take into account other factors outside freedom of expression in the newest version of the guidelines. This is a significant step forward in the protection of individuals from online abuse, although it is yet to be seen how these changes will be applied in reality.  </w:t>
      </w:r>
    </w:p>
    <w:p w14:paraId="5040D8D3" w14:textId="77777777" w:rsidR="00041657" w:rsidRPr="00DA4280" w:rsidRDefault="00041657" w:rsidP="00041657">
      <w:pPr>
        <w:pStyle w:val="Body"/>
        <w:spacing w:after="0" w:line="480" w:lineRule="auto"/>
        <w:ind w:firstLine="720"/>
        <w:rPr>
          <w:rFonts w:ascii="Times New Roman" w:eastAsia="Times New Roman" w:hAnsi="Times New Roman" w:cs="Times New Roman"/>
        </w:rPr>
      </w:pPr>
    </w:p>
    <w:p w14:paraId="62CAEE64" w14:textId="77777777" w:rsidR="00041657" w:rsidRPr="00DA4280" w:rsidRDefault="00041657" w:rsidP="00041657">
      <w:pPr>
        <w:pStyle w:val="Body"/>
        <w:spacing w:after="0" w:line="480" w:lineRule="auto"/>
        <w:rPr>
          <w:rFonts w:ascii="Times New Roman" w:eastAsia="Times New Roman" w:hAnsi="Times New Roman" w:cs="Times New Roman"/>
          <w:b/>
          <w:i/>
          <w:iCs/>
        </w:rPr>
      </w:pPr>
      <w:r w:rsidRPr="00DA4280">
        <w:rPr>
          <w:rFonts w:ascii="Times New Roman" w:hAnsi="Times New Roman" w:cs="Times New Roman"/>
          <w:b/>
          <w:i/>
          <w:iCs/>
          <w:lang w:val="en-US"/>
        </w:rPr>
        <w:t xml:space="preserve">Proportionality </w:t>
      </w:r>
    </w:p>
    <w:p w14:paraId="1E286712" w14:textId="77777777" w:rsidR="00041657" w:rsidRPr="00DA4280" w:rsidRDefault="00041657" w:rsidP="00041657">
      <w:pPr>
        <w:pStyle w:val="Body"/>
        <w:spacing w:after="0" w:line="480" w:lineRule="auto"/>
        <w:rPr>
          <w:rFonts w:ascii="Times New Roman" w:hAnsi="Times New Roman" w:cs="Times New Roman"/>
          <w:lang w:val="en-US"/>
        </w:rPr>
      </w:pPr>
    </w:p>
    <w:p w14:paraId="0F06D0DE" w14:textId="77777777" w:rsidR="00041657" w:rsidRPr="00DA4280" w:rsidRDefault="00041657" w:rsidP="00041657">
      <w:pPr>
        <w:pStyle w:val="Body"/>
        <w:spacing w:after="0" w:line="480" w:lineRule="auto"/>
        <w:rPr>
          <w:rFonts w:ascii="Times New Roman" w:eastAsia="Times New Roman" w:hAnsi="Times New Roman" w:cs="Times New Roman"/>
        </w:rPr>
      </w:pPr>
      <w:r w:rsidRPr="00DA4280">
        <w:rPr>
          <w:rFonts w:ascii="Times New Roman" w:hAnsi="Times New Roman" w:cs="Times New Roman"/>
          <w:lang w:val="en-US"/>
        </w:rPr>
        <w:t xml:space="preserve">It is clear that not all grossly offensive comments made online will result in prosecution. </w:t>
      </w:r>
      <w:proofErr w:type="spellStart"/>
      <w:r w:rsidRPr="00DA4280">
        <w:rPr>
          <w:rFonts w:ascii="Times New Roman" w:hAnsi="Times New Roman" w:cs="Times New Roman"/>
          <w:lang w:val="en-US"/>
        </w:rPr>
        <w:t>Rowbottom</w:t>
      </w:r>
      <w:proofErr w:type="spellEnd"/>
      <w:r w:rsidRPr="00DA4280">
        <w:rPr>
          <w:rFonts w:ascii="Times New Roman" w:hAnsi="Times New Roman" w:cs="Times New Roman"/>
          <w:lang w:val="en-US"/>
        </w:rPr>
        <w:t xml:space="preserve"> states that “there are simply not the resources to prosecute all those [grossly offensive comments] that could fall foul to the letter of these laws.”</w:t>
      </w:r>
      <w:r w:rsidRPr="00DA4280">
        <w:rPr>
          <w:rStyle w:val="FootnoteReference"/>
          <w:rFonts w:ascii="Times New Roman" w:hAnsi="Times New Roman" w:cs="Times New Roman"/>
          <w:lang w:val="en-US"/>
        </w:rPr>
        <w:footnoteReference w:id="56"/>
      </w:r>
      <w:r w:rsidRPr="00DA4280">
        <w:rPr>
          <w:rFonts w:ascii="Times New Roman" w:hAnsi="Times New Roman" w:cs="Times New Roman"/>
          <w:lang w:val="en-US"/>
        </w:rPr>
        <w:t xml:space="preserve"> Similarly, </w:t>
      </w:r>
      <w:r w:rsidRPr="00DA4280">
        <w:rPr>
          <w:rFonts w:ascii="Times New Roman" w:eastAsia="Times New Roman" w:hAnsi="Times New Roman" w:cs="Times New Roman"/>
        </w:rPr>
        <w:t>Chief Constable of Essex Constabulary, Stephen Kavanagh, has publicly spoken about the continued pressure on the police when it comes to online abuse: “the levels of abuse that now take place within the internet are on a level we never really expected. If we did try to deal with all of</w:t>
      </w:r>
      <w:r w:rsidR="00C7198C">
        <w:rPr>
          <w:rFonts w:ascii="Times New Roman" w:eastAsia="Times New Roman" w:hAnsi="Times New Roman" w:cs="Times New Roman"/>
        </w:rPr>
        <w:t xml:space="preserve"> it we would clearly be swamped</w:t>
      </w:r>
      <w:r w:rsidRPr="00DA4280">
        <w:rPr>
          <w:rFonts w:ascii="Times New Roman" w:eastAsia="Times New Roman" w:hAnsi="Times New Roman" w:cs="Times New Roman"/>
        </w:rPr>
        <w:t>”</w:t>
      </w:r>
      <w:r w:rsidR="00C7198C">
        <w:rPr>
          <w:rFonts w:ascii="Times New Roman" w:eastAsia="Times New Roman" w:hAnsi="Times New Roman" w:cs="Times New Roman"/>
        </w:rPr>
        <w:t>.</w:t>
      </w:r>
      <w:r w:rsidRPr="00DA4280">
        <w:rPr>
          <w:rStyle w:val="FootnoteReference"/>
          <w:rFonts w:ascii="Times New Roman" w:eastAsia="Times New Roman" w:hAnsi="Times New Roman" w:cs="Times New Roman"/>
        </w:rPr>
        <w:footnoteReference w:id="57"/>
      </w:r>
      <w:r w:rsidRPr="00DA4280">
        <w:rPr>
          <w:rFonts w:ascii="Times New Roman" w:eastAsia="Times New Roman" w:hAnsi="Times New Roman" w:cs="Times New Roman"/>
        </w:rPr>
        <w:t xml:space="preserve"> </w:t>
      </w:r>
    </w:p>
    <w:p w14:paraId="13879863" w14:textId="77777777" w:rsidR="00041657" w:rsidRPr="00DA4280" w:rsidRDefault="00041657" w:rsidP="00041657">
      <w:pPr>
        <w:pStyle w:val="Body"/>
        <w:spacing w:after="0" w:line="480" w:lineRule="auto"/>
        <w:rPr>
          <w:rFonts w:ascii="Times New Roman" w:hAnsi="Times New Roman" w:cs="Times New Roman"/>
          <w:lang w:val="en-US"/>
        </w:rPr>
      </w:pPr>
      <w:r w:rsidRPr="00DA4280">
        <w:rPr>
          <w:rFonts w:ascii="Times New Roman" w:eastAsia="Times New Roman" w:hAnsi="Times New Roman" w:cs="Times New Roman"/>
        </w:rPr>
        <w:tab/>
        <w:t xml:space="preserve">The guidelines reflect the notion that prosecution should only occur where it is appropriate. Indeed, </w:t>
      </w:r>
      <w:r w:rsidRPr="00DA4280">
        <w:rPr>
          <w:rFonts w:ascii="Times New Roman" w:hAnsi="Times New Roman" w:cs="Times New Roman"/>
          <w:lang w:val="en-US"/>
        </w:rPr>
        <w:t xml:space="preserve">prosecution is “unlikely to be necessary and proportionate” where one or more of the following elements are present: genuine remorse being expressed by the defendant for their </w:t>
      </w:r>
      <w:proofErr w:type="spellStart"/>
      <w:r w:rsidRPr="00DA4280">
        <w:rPr>
          <w:rFonts w:ascii="Times New Roman" w:hAnsi="Times New Roman" w:cs="Times New Roman"/>
          <w:lang w:val="en-US"/>
        </w:rPr>
        <w:t>behaviour</w:t>
      </w:r>
      <w:proofErr w:type="spellEnd"/>
      <w:r w:rsidRPr="00DA4280">
        <w:rPr>
          <w:rFonts w:ascii="Times New Roman" w:hAnsi="Times New Roman" w:cs="Times New Roman"/>
          <w:lang w:val="en-US"/>
        </w:rPr>
        <w:t xml:space="preserve">; comments being swiftly removed from social media platforms; proof that the conduct in question was never intended for a wide audience; or if the comments can be regarded as simply a person expressing their right to freedom of speech. If some, or all, of these elements are present in a matter before the CPS, it is unlikely that a recommendation for prosecution will be put forward.  </w:t>
      </w:r>
    </w:p>
    <w:p w14:paraId="53EDC93B" w14:textId="77777777" w:rsidR="00041657" w:rsidRPr="00DA4280" w:rsidRDefault="00F67A9A" w:rsidP="00041657">
      <w:pPr>
        <w:pStyle w:val="Body"/>
        <w:spacing w:after="0" w:line="480" w:lineRule="auto"/>
        <w:ind w:firstLine="720"/>
        <w:rPr>
          <w:rFonts w:ascii="Times New Roman" w:eastAsia="Times New Roman" w:hAnsi="Times New Roman" w:cs="Times New Roman"/>
        </w:rPr>
      </w:pPr>
      <w:r>
        <w:rPr>
          <w:rFonts w:ascii="Times New Roman" w:hAnsi="Times New Roman" w:cs="Times New Roman"/>
          <w:lang w:val="en-US"/>
        </w:rPr>
        <w:t>However, similar to the issue of</w:t>
      </w:r>
      <w:r w:rsidR="00041657" w:rsidRPr="00DA4280">
        <w:rPr>
          <w:rFonts w:ascii="Times New Roman" w:hAnsi="Times New Roman" w:cs="Times New Roman"/>
          <w:lang w:val="en-US"/>
        </w:rPr>
        <w:t xml:space="preserve"> what is deemed a grossly offensive comment, little clarity is given on these factors within the guidelines. For example, what constitutes swift action in relation to removing a statement online? Could it be said that removing a comment within 24 hours is sufficient? The guidelines do not provide an answer to this question, or any indicative examples; this is a significant flaw on the CPS’</w:t>
      </w:r>
      <w:r w:rsidR="00041657" w:rsidRPr="00DA4280">
        <w:rPr>
          <w:rFonts w:ascii="Times New Roman" w:hAnsi="Times New Roman" w:cs="Times New Roman"/>
          <w:lang w:val="de-DE"/>
        </w:rPr>
        <w:t>s behalf.</w:t>
      </w:r>
      <w:r w:rsidR="00041657" w:rsidRPr="00DA4280">
        <w:rPr>
          <w:rFonts w:ascii="Times New Roman" w:hAnsi="Times New Roman" w:cs="Times New Roman"/>
        </w:rPr>
        <w:t xml:space="preserve"> </w:t>
      </w:r>
    </w:p>
    <w:p w14:paraId="644DD045" w14:textId="77777777" w:rsidR="00041657" w:rsidRPr="00DA4280" w:rsidRDefault="00041657" w:rsidP="00041657">
      <w:pPr>
        <w:pStyle w:val="Body"/>
        <w:spacing w:after="0" w:line="480" w:lineRule="auto"/>
        <w:rPr>
          <w:rFonts w:ascii="Times New Roman" w:hAnsi="Times New Roman" w:cs="Times New Roman"/>
          <w:lang w:val="en-US"/>
        </w:rPr>
      </w:pPr>
    </w:p>
    <w:p w14:paraId="183BE03A" w14:textId="77777777" w:rsidR="00041657" w:rsidRPr="00DA4280" w:rsidRDefault="00041657" w:rsidP="00041657">
      <w:pPr>
        <w:pStyle w:val="Body"/>
        <w:spacing w:after="0" w:line="480" w:lineRule="auto"/>
        <w:rPr>
          <w:rFonts w:ascii="Times New Roman" w:hAnsi="Times New Roman" w:cs="Times New Roman"/>
          <w:b/>
          <w:lang w:val="en-US"/>
        </w:rPr>
      </w:pPr>
      <w:r w:rsidRPr="00DA4280">
        <w:rPr>
          <w:rFonts w:ascii="Times New Roman" w:hAnsi="Times New Roman" w:cs="Times New Roman"/>
          <w:b/>
          <w:lang w:val="en-US"/>
        </w:rPr>
        <w:t>Conclusion</w:t>
      </w:r>
    </w:p>
    <w:p w14:paraId="4C15DFE5" w14:textId="77777777" w:rsidR="00041657" w:rsidRPr="00DA4280" w:rsidRDefault="00041657" w:rsidP="00041657">
      <w:pPr>
        <w:pStyle w:val="Body"/>
        <w:spacing w:after="0" w:line="480" w:lineRule="auto"/>
        <w:rPr>
          <w:rFonts w:ascii="Times New Roman" w:hAnsi="Times New Roman" w:cs="Times New Roman"/>
          <w:lang w:val="en-US"/>
        </w:rPr>
      </w:pPr>
    </w:p>
    <w:p w14:paraId="7E3B3153" w14:textId="77777777" w:rsidR="00041657" w:rsidRPr="00DA4280" w:rsidRDefault="00041657" w:rsidP="00041657">
      <w:pPr>
        <w:pStyle w:val="Body"/>
        <w:spacing w:after="0" w:line="480" w:lineRule="auto"/>
        <w:rPr>
          <w:rFonts w:ascii="Times New Roman" w:hAnsi="Times New Roman" w:cs="Times New Roman"/>
          <w:lang w:val="en-US"/>
        </w:rPr>
      </w:pPr>
      <w:r w:rsidRPr="00DA4280">
        <w:rPr>
          <w:rFonts w:ascii="Times New Roman" w:hAnsi="Times New Roman" w:cs="Times New Roman"/>
          <w:lang w:val="en-US"/>
        </w:rPr>
        <w:t xml:space="preserve">The reasoning behind the implementation of the guidelines was to create some form of coherency and consistency when it came to the prosecution of online abuse. Nearly one year on from the updated document, there are still issues when it comes to grossly offensive commentary online. </w:t>
      </w:r>
    </w:p>
    <w:p w14:paraId="3FE034E3" w14:textId="77777777" w:rsidR="00041657" w:rsidRPr="00DA4280" w:rsidRDefault="00041657" w:rsidP="00041657">
      <w:pPr>
        <w:pStyle w:val="Body"/>
        <w:spacing w:after="0" w:line="480" w:lineRule="auto"/>
        <w:rPr>
          <w:rFonts w:ascii="Times New Roman" w:hAnsi="Times New Roman" w:cs="Times New Roman"/>
          <w:lang w:val="en-US"/>
        </w:rPr>
      </w:pPr>
      <w:r w:rsidRPr="00DA4280">
        <w:rPr>
          <w:rFonts w:ascii="Times New Roman" w:hAnsi="Times New Roman" w:cs="Times New Roman"/>
          <w:lang w:val="en-US"/>
        </w:rPr>
        <w:tab/>
        <w:t xml:space="preserve">The CPS could overcome these difficulties by being more transparent in the methods they undertake when it comes to their decision-making processes of prosecuting grossly offensive material posted online. Here, the CPS should publish statements after a case is considered in the judicial system as to how they came to the decision that the matter should be brought before the courts. The recent case of </w:t>
      </w:r>
      <w:r w:rsidRPr="00DA4280">
        <w:rPr>
          <w:rFonts w:ascii="Times New Roman" w:hAnsi="Times New Roman" w:cs="Times New Roman"/>
          <w:i/>
          <w:lang w:val="en-US"/>
        </w:rPr>
        <w:t xml:space="preserve">R v Omega </w:t>
      </w:r>
      <w:proofErr w:type="spellStart"/>
      <w:r w:rsidRPr="00DA4280">
        <w:rPr>
          <w:rFonts w:ascii="Times New Roman" w:hAnsi="Times New Roman" w:cs="Times New Roman"/>
          <w:i/>
          <w:lang w:val="en-US"/>
        </w:rPr>
        <w:t>Mwaikambo</w:t>
      </w:r>
      <w:proofErr w:type="spellEnd"/>
      <w:r w:rsidRPr="00DA4280">
        <w:rPr>
          <w:rStyle w:val="FootnoteReference"/>
          <w:rFonts w:ascii="Times New Roman" w:hAnsi="Times New Roman" w:cs="Times New Roman"/>
          <w:lang w:val="en-US"/>
        </w:rPr>
        <w:footnoteReference w:id="58"/>
      </w:r>
      <w:r w:rsidRPr="00DA4280">
        <w:rPr>
          <w:rFonts w:ascii="Times New Roman" w:hAnsi="Times New Roman" w:cs="Times New Roman"/>
          <w:i/>
          <w:lang w:val="en-US"/>
        </w:rPr>
        <w:t xml:space="preserve"> </w:t>
      </w:r>
      <w:r w:rsidRPr="00DA4280">
        <w:rPr>
          <w:rFonts w:ascii="Times New Roman" w:hAnsi="Times New Roman" w:cs="Times New Roman"/>
          <w:lang w:val="en-US"/>
        </w:rPr>
        <w:t xml:space="preserve">provides an example. Although this case concerned a grossly offensive pictures rather than comments, the defendant was successfully prosecuted under section 127 of the CA. Following a fire in a tower block in Royal Borough of Kensington and Chelsea, London, </w:t>
      </w:r>
      <w:proofErr w:type="spellStart"/>
      <w:r w:rsidRPr="00DA4280">
        <w:rPr>
          <w:rFonts w:ascii="Times New Roman" w:hAnsi="Times New Roman" w:cs="Times New Roman"/>
          <w:lang w:val="en-US"/>
        </w:rPr>
        <w:t>Mwaikambo</w:t>
      </w:r>
      <w:proofErr w:type="spellEnd"/>
      <w:r w:rsidRPr="00DA4280">
        <w:rPr>
          <w:rFonts w:ascii="Times New Roman" w:hAnsi="Times New Roman" w:cs="Times New Roman"/>
          <w:lang w:val="en-US"/>
        </w:rPr>
        <w:t xml:space="preserve"> published an image on his Facebook page of a body of a man killed in the disaster. The photo, which was taken by </w:t>
      </w:r>
      <w:proofErr w:type="spellStart"/>
      <w:r w:rsidRPr="00DA4280">
        <w:rPr>
          <w:rFonts w:ascii="Times New Roman" w:hAnsi="Times New Roman" w:cs="Times New Roman"/>
          <w:lang w:val="en-US"/>
        </w:rPr>
        <w:t>Mwaikambo</w:t>
      </w:r>
      <w:proofErr w:type="spellEnd"/>
      <w:r w:rsidRPr="00DA4280">
        <w:rPr>
          <w:rFonts w:ascii="Times New Roman" w:hAnsi="Times New Roman" w:cs="Times New Roman"/>
          <w:lang w:val="en-US"/>
        </w:rPr>
        <w:t xml:space="preserve">, clearly displayed the deceased’s face and other distinguishing factors, after </w:t>
      </w:r>
      <w:proofErr w:type="spellStart"/>
      <w:r w:rsidRPr="00DA4280">
        <w:rPr>
          <w:rFonts w:ascii="Times New Roman" w:hAnsi="Times New Roman" w:cs="Times New Roman"/>
          <w:lang w:val="en-US"/>
        </w:rPr>
        <w:t>Mwaikambo</w:t>
      </w:r>
      <w:proofErr w:type="spellEnd"/>
      <w:r w:rsidRPr="00DA4280">
        <w:rPr>
          <w:rFonts w:ascii="Times New Roman" w:hAnsi="Times New Roman" w:cs="Times New Roman"/>
          <w:lang w:val="en-US"/>
        </w:rPr>
        <w:t xml:space="preserve"> opened </w:t>
      </w:r>
      <w:r w:rsidR="00D851F1" w:rsidRPr="00DA4280">
        <w:rPr>
          <w:rFonts w:ascii="Times New Roman" w:hAnsi="Times New Roman" w:cs="Times New Roman"/>
          <w:lang w:val="en-US"/>
        </w:rPr>
        <w:t>the</w:t>
      </w:r>
      <w:r w:rsidRPr="00DA4280">
        <w:rPr>
          <w:rFonts w:ascii="Times New Roman" w:hAnsi="Times New Roman" w:cs="Times New Roman"/>
          <w:lang w:val="en-US"/>
        </w:rPr>
        <w:t xml:space="preserve"> body bag to take the images.</w:t>
      </w:r>
      <w:r w:rsidRPr="00DA4280">
        <w:rPr>
          <w:rStyle w:val="FootnoteReference"/>
          <w:rFonts w:ascii="Times New Roman" w:hAnsi="Times New Roman" w:cs="Times New Roman"/>
          <w:lang w:val="en-US"/>
        </w:rPr>
        <w:footnoteReference w:id="59"/>
      </w:r>
      <w:r w:rsidRPr="00DA4280">
        <w:rPr>
          <w:rFonts w:ascii="Times New Roman" w:hAnsi="Times New Roman" w:cs="Times New Roman"/>
          <w:lang w:val="en-US"/>
        </w:rPr>
        <w:t xml:space="preserve"> Despite numerous requests from other Facebook users to remove the photo, he did not do this</w:t>
      </w:r>
      <w:r w:rsidR="00F67A9A">
        <w:rPr>
          <w:rFonts w:ascii="Times New Roman" w:hAnsi="Times New Roman" w:cs="Times New Roman"/>
          <w:lang w:val="en-US"/>
        </w:rPr>
        <w:t>,</w:t>
      </w:r>
      <w:r w:rsidRPr="00DA4280">
        <w:rPr>
          <w:rFonts w:ascii="Times New Roman" w:hAnsi="Times New Roman" w:cs="Times New Roman"/>
          <w:lang w:val="en-US"/>
        </w:rPr>
        <w:t xml:space="preserve"> </w:t>
      </w:r>
      <w:r w:rsidR="00D851F1" w:rsidRPr="00DA4280">
        <w:rPr>
          <w:rFonts w:ascii="Times New Roman" w:hAnsi="Times New Roman" w:cs="Times New Roman"/>
          <w:lang w:val="en-US"/>
        </w:rPr>
        <w:t xml:space="preserve">claiming that posting the image was a </w:t>
      </w:r>
      <w:r w:rsidRPr="00DA4280">
        <w:rPr>
          <w:rFonts w:ascii="Times New Roman" w:hAnsi="Times New Roman" w:cs="Times New Roman"/>
          <w:lang w:val="en-US"/>
        </w:rPr>
        <w:t xml:space="preserve">form of protest </w:t>
      </w:r>
      <w:r w:rsidR="00D851F1" w:rsidRPr="00DA4280">
        <w:rPr>
          <w:rFonts w:ascii="Times New Roman" w:hAnsi="Times New Roman" w:cs="Times New Roman"/>
          <w:lang w:val="en-US"/>
        </w:rPr>
        <w:t>about</w:t>
      </w:r>
      <w:r w:rsidRPr="00DA4280">
        <w:rPr>
          <w:rFonts w:ascii="Times New Roman" w:hAnsi="Times New Roman" w:cs="Times New Roman"/>
          <w:lang w:val="en-US"/>
        </w:rPr>
        <w:t xml:space="preserve"> how the deceased was being treated by</w:t>
      </w:r>
      <w:r w:rsidR="00D851F1" w:rsidRPr="00DA4280">
        <w:rPr>
          <w:rFonts w:ascii="Times New Roman" w:hAnsi="Times New Roman" w:cs="Times New Roman"/>
          <w:lang w:val="en-US"/>
        </w:rPr>
        <w:t xml:space="preserve"> the</w:t>
      </w:r>
      <w:r w:rsidRPr="00DA4280">
        <w:rPr>
          <w:rFonts w:ascii="Times New Roman" w:hAnsi="Times New Roman" w:cs="Times New Roman"/>
          <w:lang w:val="en-US"/>
        </w:rPr>
        <w:t xml:space="preserve"> authorities.</w:t>
      </w:r>
      <w:r w:rsidRPr="00DA4280">
        <w:rPr>
          <w:rStyle w:val="FootnoteReference"/>
          <w:rFonts w:ascii="Times New Roman" w:hAnsi="Times New Roman" w:cs="Times New Roman"/>
          <w:lang w:val="en-US"/>
        </w:rPr>
        <w:footnoteReference w:id="60"/>
      </w:r>
      <w:r w:rsidRPr="00DA4280">
        <w:rPr>
          <w:rFonts w:ascii="Times New Roman" w:hAnsi="Times New Roman" w:cs="Times New Roman"/>
          <w:lang w:val="en-US"/>
        </w:rPr>
        <w:t xml:space="preserve"> The picture was reported to police, resulting in </w:t>
      </w:r>
      <w:proofErr w:type="spellStart"/>
      <w:r w:rsidRPr="00DA4280">
        <w:rPr>
          <w:rFonts w:ascii="Times New Roman" w:hAnsi="Times New Roman" w:cs="Times New Roman"/>
          <w:lang w:val="en-US"/>
        </w:rPr>
        <w:t>Mwaikambo</w:t>
      </w:r>
      <w:proofErr w:type="spellEnd"/>
      <w:r w:rsidRPr="00DA4280">
        <w:rPr>
          <w:rFonts w:ascii="Times New Roman" w:hAnsi="Times New Roman" w:cs="Times New Roman"/>
          <w:lang w:val="en-US"/>
        </w:rPr>
        <w:t xml:space="preserve"> receiving a 12-week custodial sentence, despite having no previous convictions.  </w:t>
      </w:r>
    </w:p>
    <w:p w14:paraId="1759CC7F" w14:textId="77777777" w:rsidR="00041657" w:rsidRPr="00DA4280" w:rsidRDefault="00041657" w:rsidP="00041657">
      <w:pPr>
        <w:pStyle w:val="Body"/>
        <w:spacing w:after="0" w:line="480" w:lineRule="auto"/>
        <w:rPr>
          <w:rFonts w:ascii="Times New Roman" w:hAnsi="Times New Roman" w:cs="Times New Roman"/>
          <w:lang w:val="en-US"/>
        </w:rPr>
      </w:pPr>
      <w:r w:rsidRPr="00DA4280">
        <w:rPr>
          <w:rFonts w:ascii="Times New Roman" w:hAnsi="Times New Roman" w:cs="Times New Roman"/>
          <w:lang w:val="en-US"/>
        </w:rPr>
        <w:tab/>
        <w:t>This case could be used</w:t>
      </w:r>
      <w:r w:rsidR="00D851F1" w:rsidRPr="00DA4280">
        <w:rPr>
          <w:rFonts w:ascii="Times New Roman" w:hAnsi="Times New Roman" w:cs="Times New Roman"/>
          <w:lang w:val="en-US"/>
        </w:rPr>
        <w:t xml:space="preserve"> as an example to illustrate </w:t>
      </w:r>
      <w:r w:rsidRPr="00DA4280">
        <w:rPr>
          <w:rFonts w:ascii="Times New Roman" w:hAnsi="Times New Roman" w:cs="Times New Roman"/>
          <w:lang w:val="en-US"/>
        </w:rPr>
        <w:t xml:space="preserve">how the CPS reached their conclusion that the matter should go before the courts. Emphasis should be placed on how the </w:t>
      </w:r>
      <w:r w:rsidRPr="00DA4280">
        <w:rPr>
          <w:rFonts w:ascii="Times New Roman" w:hAnsi="Times New Roman" w:cs="Times New Roman"/>
          <w:lang w:val="en-US"/>
        </w:rPr>
        <w:lastRenderedPageBreak/>
        <w:t xml:space="preserve">two-stage test, as set out in the guidelines, was applied taking into account any </w:t>
      </w:r>
      <w:r w:rsidR="00D851F1" w:rsidRPr="00DA4280">
        <w:rPr>
          <w:rFonts w:ascii="Times New Roman" w:hAnsi="Times New Roman" w:cs="Times New Roman"/>
          <w:lang w:val="en-US"/>
        </w:rPr>
        <w:t xml:space="preserve">aggravating </w:t>
      </w:r>
      <w:r w:rsidRPr="00DA4280">
        <w:rPr>
          <w:rFonts w:ascii="Times New Roman" w:hAnsi="Times New Roman" w:cs="Times New Roman"/>
          <w:lang w:val="en-US"/>
        </w:rPr>
        <w:t xml:space="preserve">factors, such as his refusal to remove the pictures. This would create more clarity as to what constitutes “grossly offensive” in a social media context. Furthermore, </w:t>
      </w:r>
      <w:r w:rsidR="00D851F1" w:rsidRPr="00DA4280">
        <w:rPr>
          <w:rFonts w:ascii="Times New Roman" w:hAnsi="Times New Roman" w:cs="Times New Roman"/>
          <w:lang w:val="en-US"/>
        </w:rPr>
        <w:t xml:space="preserve">the factors considered in cases which do not </w:t>
      </w:r>
      <w:r w:rsidRPr="00DA4280">
        <w:rPr>
          <w:rFonts w:ascii="Times New Roman" w:hAnsi="Times New Roman" w:cs="Times New Roman"/>
          <w:lang w:val="en-US"/>
        </w:rPr>
        <w:t xml:space="preserve">result in a recommendation </w:t>
      </w:r>
      <w:r w:rsidR="00D851F1" w:rsidRPr="00DA4280">
        <w:rPr>
          <w:rFonts w:ascii="Times New Roman" w:hAnsi="Times New Roman" w:cs="Times New Roman"/>
          <w:lang w:val="en-US"/>
        </w:rPr>
        <w:t>of</w:t>
      </w:r>
      <w:r w:rsidRPr="00DA4280">
        <w:rPr>
          <w:rFonts w:ascii="Times New Roman" w:hAnsi="Times New Roman" w:cs="Times New Roman"/>
          <w:lang w:val="en-US"/>
        </w:rPr>
        <w:t xml:space="preserve"> prosecution should be made available to the public, with a clear explanation as to why</w:t>
      </w:r>
      <w:r w:rsidR="00DA4280" w:rsidRPr="00DA4280">
        <w:rPr>
          <w:rFonts w:ascii="Times New Roman" w:hAnsi="Times New Roman" w:cs="Times New Roman"/>
        </w:rPr>
        <w:t xml:space="preserve"> </w:t>
      </w:r>
      <w:r w:rsidR="00DA4280" w:rsidRPr="00DA4280">
        <w:rPr>
          <w:rFonts w:ascii="Times New Roman" w:hAnsi="Times New Roman" w:cs="Times New Roman"/>
          <w:lang w:val="en-US"/>
        </w:rPr>
        <w:t xml:space="preserve">it was decided not to prosecute. </w:t>
      </w:r>
    </w:p>
    <w:p w14:paraId="6B06EA6B" w14:textId="77777777" w:rsidR="00041657" w:rsidRPr="00DA4280" w:rsidRDefault="00041657" w:rsidP="00041657">
      <w:pPr>
        <w:pStyle w:val="Body"/>
        <w:spacing w:after="0" w:line="480" w:lineRule="auto"/>
        <w:rPr>
          <w:rFonts w:ascii="Times New Roman" w:hAnsi="Times New Roman" w:cs="Times New Roman"/>
          <w:lang w:val="en-US"/>
        </w:rPr>
      </w:pPr>
      <w:r w:rsidRPr="00DA4280">
        <w:rPr>
          <w:rFonts w:ascii="Times New Roman" w:hAnsi="Times New Roman" w:cs="Times New Roman"/>
          <w:lang w:val="en-US"/>
        </w:rPr>
        <w:tab/>
        <w:t xml:space="preserve">With online abuse slowly becoming </w:t>
      </w:r>
      <w:r w:rsidR="00DA4280" w:rsidRPr="00DA4280">
        <w:rPr>
          <w:rFonts w:ascii="Times New Roman" w:hAnsi="Times New Roman" w:cs="Times New Roman"/>
          <w:lang w:val="en-US"/>
        </w:rPr>
        <w:t>more common</w:t>
      </w:r>
      <w:r w:rsidRPr="00DA4280">
        <w:rPr>
          <w:rFonts w:ascii="Times New Roman" w:hAnsi="Times New Roman" w:cs="Times New Roman"/>
          <w:lang w:val="en-US"/>
        </w:rPr>
        <w:t xml:space="preserve"> within society, more needs to be done to tackle this </w:t>
      </w:r>
      <w:proofErr w:type="spellStart"/>
      <w:r w:rsidR="00DA4280" w:rsidRPr="00DA4280">
        <w:rPr>
          <w:rFonts w:ascii="Times New Roman" w:hAnsi="Times New Roman" w:cs="Times New Roman"/>
          <w:lang w:val="en-US"/>
        </w:rPr>
        <w:t>behaviour</w:t>
      </w:r>
      <w:proofErr w:type="spellEnd"/>
      <w:r w:rsidRPr="00DA4280">
        <w:rPr>
          <w:rFonts w:ascii="Times New Roman" w:hAnsi="Times New Roman" w:cs="Times New Roman"/>
          <w:lang w:val="en-US"/>
        </w:rPr>
        <w:t>. Following the 2017 general election, the abuse and intimidation of MPs, particularly online abuse, resulted in Theresa May calling for a parliamentary inquiry to be held.</w:t>
      </w:r>
      <w:r w:rsidRPr="00DA4280">
        <w:rPr>
          <w:rStyle w:val="FootnoteReference"/>
          <w:rFonts w:ascii="Times New Roman" w:hAnsi="Times New Roman" w:cs="Times New Roman"/>
          <w:lang w:val="en-US"/>
        </w:rPr>
        <w:footnoteReference w:id="61"/>
      </w:r>
      <w:r w:rsidRPr="00DA4280">
        <w:rPr>
          <w:rFonts w:ascii="Times New Roman" w:hAnsi="Times New Roman" w:cs="Times New Roman"/>
          <w:lang w:val="en-US"/>
        </w:rPr>
        <w:t xml:space="preserve"> </w:t>
      </w:r>
      <w:proofErr w:type="spellStart"/>
      <w:r w:rsidRPr="00DA4280">
        <w:rPr>
          <w:rFonts w:ascii="Times New Roman" w:hAnsi="Times New Roman" w:cs="Times New Roman"/>
          <w:lang w:val="en-US"/>
        </w:rPr>
        <w:t>Labour</w:t>
      </w:r>
      <w:proofErr w:type="spellEnd"/>
      <w:r w:rsidRPr="00DA4280">
        <w:rPr>
          <w:rFonts w:ascii="Times New Roman" w:hAnsi="Times New Roman" w:cs="Times New Roman"/>
          <w:lang w:val="en-US"/>
        </w:rPr>
        <w:t xml:space="preserve"> shadow home secretary Diane Abbott recalled just some of the comments she had received via social media during a parliamentary debate:  </w:t>
      </w:r>
    </w:p>
    <w:p w14:paraId="035BF340" w14:textId="77777777" w:rsidR="00041657" w:rsidRPr="00DA4280" w:rsidRDefault="00041657" w:rsidP="00041657">
      <w:pPr>
        <w:pStyle w:val="Body"/>
        <w:spacing w:after="0" w:line="240" w:lineRule="auto"/>
        <w:ind w:left="720"/>
        <w:rPr>
          <w:rFonts w:ascii="Times New Roman" w:hAnsi="Times New Roman" w:cs="Times New Roman"/>
          <w:sz w:val="22"/>
          <w:lang w:val="en-US"/>
        </w:rPr>
      </w:pPr>
      <w:r w:rsidRPr="00DA4280">
        <w:rPr>
          <w:rFonts w:ascii="Times New Roman" w:hAnsi="Times New Roman" w:cs="Times New Roman"/>
          <w:sz w:val="22"/>
          <w:lang w:val="en-US"/>
        </w:rPr>
        <w:t xml:space="preserve">In my case, the mindless abuse has been characteristically racist and sexist. I have had death threats, and people tweeting that I should be hanged “if they could find a tree big enough to take the fat bitch’s weight”. There was an English </w:t>
      </w:r>
      <w:proofErr w:type="spellStart"/>
      <w:r w:rsidRPr="00DA4280">
        <w:rPr>
          <w:rFonts w:ascii="Times New Roman" w:hAnsi="Times New Roman" w:cs="Times New Roman"/>
          <w:sz w:val="22"/>
          <w:lang w:val="en-US"/>
        </w:rPr>
        <w:t>Defence</w:t>
      </w:r>
      <w:proofErr w:type="spellEnd"/>
      <w:r w:rsidRPr="00DA4280">
        <w:rPr>
          <w:rFonts w:ascii="Times New Roman" w:hAnsi="Times New Roman" w:cs="Times New Roman"/>
          <w:sz w:val="22"/>
          <w:lang w:val="en-US"/>
        </w:rPr>
        <w:t xml:space="preserve"> League-affiliated Twitter account—#burnDianeAbbot. I have had rape threats, and been described as a “Pathetic useless fat black piece of shit”, an “ugly, fat black bitch”, and a “nigger”—over and over again.</w:t>
      </w:r>
      <w:r w:rsidRPr="00DA4280">
        <w:rPr>
          <w:rStyle w:val="FootnoteReference"/>
          <w:rFonts w:ascii="Times New Roman" w:hAnsi="Times New Roman" w:cs="Times New Roman"/>
          <w:sz w:val="22"/>
          <w:lang w:val="en-US"/>
        </w:rPr>
        <w:footnoteReference w:id="62"/>
      </w:r>
    </w:p>
    <w:p w14:paraId="798F92C6" w14:textId="77777777" w:rsidR="00041657" w:rsidRPr="00DA4280" w:rsidRDefault="00041657" w:rsidP="00041657">
      <w:pPr>
        <w:pStyle w:val="Body"/>
        <w:spacing w:after="0" w:line="240" w:lineRule="auto"/>
        <w:rPr>
          <w:rFonts w:ascii="Times New Roman" w:hAnsi="Times New Roman" w:cs="Times New Roman"/>
          <w:lang w:val="en-US"/>
        </w:rPr>
      </w:pPr>
    </w:p>
    <w:p w14:paraId="13FE9C6F" w14:textId="77777777" w:rsidR="00041657" w:rsidRPr="00DA4280" w:rsidRDefault="00041657" w:rsidP="00041657">
      <w:pPr>
        <w:pStyle w:val="Body"/>
        <w:spacing w:after="0" w:line="480" w:lineRule="auto"/>
        <w:rPr>
          <w:rFonts w:ascii="Times New Roman" w:hAnsi="Times New Roman" w:cs="Times New Roman"/>
          <w:lang w:val="en-US"/>
        </w:rPr>
      </w:pPr>
      <w:r w:rsidRPr="00DA4280">
        <w:rPr>
          <w:rFonts w:ascii="Times New Roman" w:hAnsi="Times New Roman" w:cs="Times New Roman"/>
          <w:lang w:val="en-US"/>
        </w:rPr>
        <w:t xml:space="preserve">Other MPs were subject to similar comments, with social media playing a key part in the targeting of these individuals. </w:t>
      </w:r>
    </w:p>
    <w:p w14:paraId="29C41462" w14:textId="77777777" w:rsidR="00041657" w:rsidRPr="003F7948" w:rsidRDefault="00041657" w:rsidP="00041657">
      <w:pPr>
        <w:pStyle w:val="Body"/>
        <w:spacing w:after="0" w:line="480" w:lineRule="auto"/>
        <w:rPr>
          <w:rFonts w:ascii="Times New Roman" w:hAnsi="Times New Roman" w:cs="Times New Roman"/>
          <w:lang w:val="en-US"/>
        </w:rPr>
      </w:pPr>
      <w:r w:rsidRPr="00DA4280">
        <w:rPr>
          <w:rFonts w:ascii="Times New Roman" w:hAnsi="Times New Roman" w:cs="Times New Roman"/>
          <w:lang w:val="en-US"/>
        </w:rPr>
        <w:tab/>
      </w:r>
      <w:r w:rsidR="00DA4280" w:rsidRPr="00DA4280">
        <w:rPr>
          <w:rFonts w:ascii="Times New Roman" w:hAnsi="Times New Roman" w:cs="Times New Roman"/>
          <w:lang w:val="en-US"/>
        </w:rPr>
        <w:t xml:space="preserve">The issues of consistency and how the phrase ‘grossly offensive’ should be understood have not been overcome by the publication of either the 2013 or the 2016 guidelines. </w:t>
      </w:r>
      <w:r w:rsidRPr="00DA4280">
        <w:rPr>
          <w:rFonts w:ascii="Times New Roman" w:hAnsi="Times New Roman" w:cs="Times New Roman"/>
          <w:lang w:val="en-US"/>
        </w:rPr>
        <w:t xml:space="preserve">Little clarity is given by the CPS as to when a comment would go beyond being simply offensive, to one being so grossly offensive it should result in </w:t>
      </w:r>
      <w:r w:rsidR="00DA4280" w:rsidRPr="00DA4280">
        <w:rPr>
          <w:rFonts w:ascii="Times New Roman" w:hAnsi="Times New Roman" w:cs="Times New Roman"/>
          <w:lang w:val="en-US"/>
        </w:rPr>
        <w:t xml:space="preserve">prosecution. </w:t>
      </w:r>
      <w:r w:rsidR="00E71124">
        <w:rPr>
          <w:rFonts w:ascii="Times New Roman" w:hAnsi="Times New Roman" w:cs="Times New Roman"/>
          <w:lang w:val="en-US"/>
        </w:rPr>
        <w:t xml:space="preserve">The guidelines still need further </w:t>
      </w:r>
      <w:r w:rsidR="003F7948">
        <w:rPr>
          <w:rFonts w:ascii="Times New Roman" w:hAnsi="Times New Roman" w:cs="Times New Roman"/>
          <w:lang w:val="en-US"/>
        </w:rPr>
        <w:t>modification</w:t>
      </w:r>
      <w:r w:rsidR="00E71124">
        <w:rPr>
          <w:rFonts w:ascii="Times New Roman" w:hAnsi="Times New Roman" w:cs="Times New Roman"/>
          <w:lang w:val="en-US"/>
        </w:rPr>
        <w:t>, to reflect recent judicial decisions and lay a basis for more strongly articulated crit</w:t>
      </w:r>
      <w:r w:rsidR="003F7948">
        <w:rPr>
          <w:rFonts w:ascii="Times New Roman" w:hAnsi="Times New Roman" w:cs="Times New Roman"/>
          <w:lang w:val="en-US"/>
        </w:rPr>
        <w:t xml:space="preserve">eria for prosecution decisions. </w:t>
      </w:r>
      <w:r w:rsidR="00DA4280" w:rsidRPr="00DA4280">
        <w:rPr>
          <w:rFonts w:ascii="Times New Roman" w:hAnsi="Times New Roman" w:cs="Times New Roman"/>
          <w:lang w:val="en-US"/>
        </w:rPr>
        <w:t xml:space="preserve">The new guidelines should include details of the decision making processes adopted, and factors considered, in actual </w:t>
      </w:r>
      <w:r w:rsidR="00DA4280" w:rsidRPr="00DA4280">
        <w:rPr>
          <w:rFonts w:ascii="Times New Roman" w:hAnsi="Times New Roman" w:cs="Times New Roman"/>
          <w:lang w:val="en-US"/>
        </w:rPr>
        <w:lastRenderedPageBreak/>
        <w:t xml:space="preserve">cases when deciding whether or not to prosecute. The new guidelines should also state that, when deciding on prosecution, account should be given to the significant effect online abuse can have on an individual. </w:t>
      </w:r>
      <w:r w:rsidRPr="00DA4280">
        <w:rPr>
          <w:rFonts w:ascii="Times New Roman" w:hAnsi="Times New Roman" w:cs="Times New Roman"/>
        </w:rPr>
        <w:tab/>
        <w:t xml:space="preserve"> </w:t>
      </w:r>
    </w:p>
    <w:p w14:paraId="624EC712" w14:textId="77777777" w:rsidR="00CF75EE" w:rsidRDefault="00CF75EE" w:rsidP="00722685">
      <w:pPr>
        <w:pStyle w:val="NoSpacing"/>
        <w:rPr>
          <w:rFonts w:ascii="Times New Roman" w:hAnsi="Times New Roman" w:cs="Times New Roman"/>
          <w:szCs w:val="24"/>
        </w:rPr>
      </w:pPr>
    </w:p>
    <w:p w14:paraId="0337E4B8" w14:textId="77777777" w:rsidR="005E3578" w:rsidRDefault="005E3578" w:rsidP="00722685">
      <w:pPr>
        <w:pStyle w:val="NoSpacing"/>
        <w:rPr>
          <w:rFonts w:ascii="Times New Roman" w:hAnsi="Times New Roman" w:cs="Times New Roman"/>
          <w:szCs w:val="24"/>
        </w:rPr>
      </w:pPr>
    </w:p>
    <w:p w14:paraId="124E1EE5" w14:textId="77777777" w:rsidR="00D203DB" w:rsidRDefault="00D203DB" w:rsidP="005E3578">
      <w:pPr>
        <w:pStyle w:val="NoSpacing"/>
        <w:rPr>
          <w:rFonts w:ascii="Times New Roman" w:hAnsi="Times New Roman" w:cs="Times New Roman"/>
          <w:szCs w:val="24"/>
        </w:rPr>
      </w:pPr>
    </w:p>
    <w:p w14:paraId="5A03E593" w14:textId="77777777" w:rsidR="00D203DB" w:rsidRDefault="00D203DB" w:rsidP="005E3578">
      <w:pPr>
        <w:pStyle w:val="NoSpacing"/>
        <w:rPr>
          <w:rFonts w:ascii="Times New Roman" w:hAnsi="Times New Roman" w:cs="Times New Roman"/>
          <w:szCs w:val="24"/>
        </w:rPr>
      </w:pPr>
    </w:p>
    <w:p w14:paraId="628B1397" w14:textId="77777777" w:rsidR="00D203DB" w:rsidRDefault="00D203DB" w:rsidP="005E3578">
      <w:pPr>
        <w:pStyle w:val="NoSpacing"/>
        <w:rPr>
          <w:rFonts w:ascii="Times New Roman" w:hAnsi="Times New Roman" w:cs="Times New Roman"/>
          <w:szCs w:val="24"/>
        </w:rPr>
      </w:pPr>
    </w:p>
    <w:p w14:paraId="0C7B63DF" w14:textId="77777777" w:rsidR="00D203DB" w:rsidRDefault="00D203DB" w:rsidP="005E3578">
      <w:pPr>
        <w:pStyle w:val="NoSpacing"/>
        <w:rPr>
          <w:rFonts w:ascii="Times New Roman" w:hAnsi="Times New Roman" w:cs="Times New Roman"/>
          <w:szCs w:val="24"/>
        </w:rPr>
      </w:pPr>
    </w:p>
    <w:p w14:paraId="74B31795" w14:textId="77777777" w:rsidR="00D203DB" w:rsidRDefault="00D203DB" w:rsidP="005E3578">
      <w:pPr>
        <w:pStyle w:val="NoSpacing"/>
        <w:rPr>
          <w:rFonts w:ascii="Times New Roman" w:hAnsi="Times New Roman" w:cs="Times New Roman"/>
          <w:szCs w:val="24"/>
        </w:rPr>
      </w:pPr>
    </w:p>
    <w:p w14:paraId="159CAA77" w14:textId="77777777" w:rsidR="00D203DB" w:rsidRDefault="00D203DB" w:rsidP="005E3578">
      <w:pPr>
        <w:pStyle w:val="NoSpacing"/>
        <w:rPr>
          <w:rFonts w:ascii="Times New Roman" w:hAnsi="Times New Roman" w:cs="Times New Roman"/>
          <w:szCs w:val="24"/>
        </w:rPr>
      </w:pPr>
    </w:p>
    <w:p w14:paraId="36444A1C" w14:textId="77777777" w:rsidR="00D203DB" w:rsidRDefault="00D203DB" w:rsidP="005E3578">
      <w:pPr>
        <w:pStyle w:val="NoSpacing"/>
        <w:rPr>
          <w:rFonts w:ascii="Times New Roman" w:hAnsi="Times New Roman" w:cs="Times New Roman"/>
          <w:szCs w:val="24"/>
        </w:rPr>
      </w:pPr>
    </w:p>
    <w:p w14:paraId="74DBD475" w14:textId="77777777" w:rsidR="00F52BD0" w:rsidRDefault="00F52BD0" w:rsidP="005E3578">
      <w:pPr>
        <w:pStyle w:val="NoSpacing"/>
        <w:rPr>
          <w:rFonts w:ascii="Times New Roman" w:hAnsi="Times New Roman" w:cs="Times New Roman"/>
          <w:szCs w:val="24"/>
        </w:rPr>
      </w:pPr>
    </w:p>
    <w:sectPr w:rsidR="00F52B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59480" w14:textId="77777777" w:rsidR="002C7CB0" w:rsidRDefault="002C7CB0" w:rsidP="00041657">
      <w:pPr>
        <w:spacing w:after="0" w:line="240" w:lineRule="auto"/>
      </w:pPr>
      <w:r>
        <w:separator/>
      </w:r>
    </w:p>
  </w:endnote>
  <w:endnote w:type="continuationSeparator" w:id="0">
    <w:p w14:paraId="48908224" w14:textId="77777777" w:rsidR="002C7CB0" w:rsidRDefault="002C7CB0" w:rsidP="00041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E60C1" w14:textId="77777777" w:rsidR="002C7CB0" w:rsidRDefault="002C7CB0" w:rsidP="00041657">
      <w:pPr>
        <w:spacing w:after="0" w:line="240" w:lineRule="auto"/>
      </w:pPr>
      <w:r>
        <w:separator/>
      </w:r>
    </w:p>
  </w:footnote>
  <w:footnote w:type="continuationSeparator" w:id="0">
    <w:p w14:paraId="3F00566B" w14:textId="77777777" w:rsidR="002C7CB0" w:rsidRDefault="002C7CB0" w:rsidP="00041657">
      <w:pPr>
        <w:spacing w:after="0" w:line="240" w:lineRule="auto"/>
      </w:pPr>
      <w:r>
        <w:continuationSeparator/>
      </w:r>
    </w:p>
  </w:footnote>
  <w:footnote w:id="1">
    <w:p w14:paraId="658419C5" w14:textId="77777777" w:rsidR="00ED3DE1" w:rsidRDefault="00ED3DE1" w:rsidP="00041657">
      <w:pPr>
        <w:pStyle w:val="FootnoteText"/>
        <w:rPr>
          <w:rFonts w:ascii="Times New Roman" w:hAnsi="Times New Roman" w:cs="Times New Roman"/>
        </w:rPr>
      </w:pPr>
      <w:r>
        <w:rPr>
          <w:rFonts w:ascii="Times New Roman" w:hAnsi="Times New Roman" w:cs="Times New Roman"/>
        </w:rPr>
        <w:t xml:space="preserve">Laura Bliss </w:t>
      </w:r>
      <w:hyperlink r:id="rId1" w:history="1">
        <w:r w:rsidRPr="005A7857">
          <w:rPr>
            <w:rStyle w:val="Hyperlink"/>
            <w:rFonts w:ascii="Times New Roman" w:hAnsi="Times New Roman" w:cs="Times New Roman"/>
          </w:rPr>
          <w:t>blissl@edgehill.ac.uk</w:t>
        </w:r>
      </w:hyperlink>
      <w:r w:rsidR="00E63216">
        <w:rPr>
          <w:rFonts w:ascii="Times New Roman" w:hAnsi="Times New Roman" w:cs="Times New Roman"/>
        </w:rPr>
        <w:t xml:space="preserve">. The author would like to thank </w:t>
      </w:r>
      <w:r w:rsidRPr="00ED3DE1">
        <w:rPr>
          <w:rFonts w:ascii="Times New Roman" w:hAnsi="Times New Roman" w:cs="Times New Roman"/>
        </w:rPr>
        <w:t>Adam Pendlebury and Grace Robinson for reading earlier versions of this article and for providing feedback.</w:t>
      </w:r>
      <w:r>
        <w:rPr>
          <w:rFonts w:ascii="Times New Roman" w:hAnsi="Times New Roman" w:cs="Times New Roman"/>
        </w:rPr>
        <w:t xml:space="preserve"> The author</w:t>
      </w:r>
      <w:r w:rsidR="00E63216">
        <w:rPr>
          <w:rFonts w:ascii="Times New Roman" w:hAnsi="Times New Roman" w:cs="Times New Roman"/>
        </w:rPr>
        <w:t xml:space="preserve"> is</w:t>
      </w:r>
      <w:r w:rsidR="00E63216" w:rsidRPr="00E63216">
        <w:t xml:space="preserve"> </w:t>
      </w:r>
      <w:r w:rsidR="00E63216" w:rsidRPr="00E63216">
        <w:rPr>
          <w:rFonts w:ascii="Times New Roman" w:hAnsi="Times New Roman" w:cs="Times New Roman"/>
        </w:rPr>
        <w:t xml:space="preserve">forever grateful to Dr John McGarry for </w:t>
      </w:r>
      <w:r w:rsidR="00E63216">
        <w:rPr>
          <w:rFonts w:ascii="Times New Roman" w:hAnsi="Times New Roman" w:cs="Times New Roman"/>
        </w:rPr>
        <w:t xml:space="preserve">his guidance </w:t>
      </w:r>
      <w:r w:rsidR="00FA4A3E">
        <w:rPr>
          <w:rFonts w:ascii="Times New Roman" w:hAnsi="Times New Roman" w:cs="Times New Roman"/>
        </w:rPr>
        <w:t xml:space="preserve">in producing this article. </w:t>
      </w:r>
      <w:r w:rsidR="00E63216">
        <w:rPr>
          <w:rFonts w:ascii="Times New Roman" w:hAnsi="Times New Roman" w:cs="Times New Roman"/>
        </w:rPr>
        <w:t>The</w:t>
      </w:r>
      <w:r w:rsidR="00E63216" w:rsidRPr="00E63216">
        <w:rPr>
          <w:rFonts w:ascii="Times New Roman" w:hAnsi="Times New Roman" w:cs="Times New Roman"/>
        </w:rPr>
        <w:t xml:space="preserve"> </w:t>
      </w:r>
      <w:r w:rsidR="00E63216">
        <w:rPr>
          <w:rFonts w:ascii="Times New Roman" w:hAnsi="Times New Roman" w:cs="Times New Roman"/>
        </w:rPr>
        <w:t>time</w:t>
      </w:r>
      <w:r w:rsidR="00E63216" w:rsidRPr="00E63216">
        <w:rPr>
          <w:rFonts w:ascii="Times New Roman" w:hAnsi="Times New Roman" w:cs="Times New Roman"/>
        </w:rPr>
        <w:t xml:space="preserve"> and wisdom</w:t>
      </w:r>
      <w:r w:rsidR="00E63216">
        <w:rPr>
          <w:rFonts w:ascii="Times New Roman" w:hAnsi="Times New Roman" w:cs="Times New Roman"/>
        </w:rPr>
        <w:t xml:space="preserve"> provided by Dr McGarry</w:t>
      </w:r>
      <w:r w:rsidR="00D035E4">
        <w:rPr>
          <w:rFonts w:ascii="Times New Roman" w:hAnsi="Times New Roman" w:cs="Times New Roman"/>
        </w:rPr>
        <w:t xml:space="preserve"> has been much appreciated. </w:t>
      </w:r>
    </w:p>
    <w:p w14:paraId="17DD7E13" w14:textId="77777777"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Internet Live Stats, ‘Twitter Usage Statistics’ (</w:t>
      </w:r>
      <w:r w:rsidRPr="001B5015">
        <w:rPr>
          <w:rFonts w:ascii="Times New Roman" w:hAnsi="Times New Roman" w:cs="Times New Roman"/>
          <w:i/>
          <w:iCs/>
        </w:rPr>
        <w:t>Internet Live Stats</w:t>
      </w:r>
      <w:r w:rsidRPr="001B5015">
        <w:rPr>
          <w:rFonts w:ascii="Times New Roman" w:hAnsi="Times New Roman" w:cs="Times New Roman"/>
        </w:rPr>
        <w:t xml:space="preserve">, 2016) &lt;http://www.internetlivestats.com/twitter-statistics/&gt; accessed 8 November 2016 </w:t>
      </w:r>
    </w:p>
  </w:footnote>
  <w:footnote w:id="2">
    <w:p w14:paraId="273A5AC6" w14:textId="77777777"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For a range of definitions which can be associated with social media see Christian Fuchs, </w:t>
      </w:r>
      <w:r w:rsidRPr="001B5015">
        <w:rPr>
          <w:rFonts w:ascii="Times New Roman" w:hAnsi="Times New Roman" w:cs="Times New Roman"/>
          <w:i/>
          <w:iCs/>
        </w:rPr>
        <w:t>Social Media a critical introduction</w:t>
      </w:r>
      <w:r w:rsidRPr="001B5015">
        <w:rPr>
          <w:rFonts w:ascii="Times New Roman" w:hAnsi="Times New Roman" w:cs="Times New Roman"/>
        </w:rPr>
        <w:t xml:space="preserve"> (Sage Publications 2014) 35-37 </w:t>
      </w:r>
    </w:p>
  </w:footnote>
  <w:footnote w:id="3">
    <w:p w14:paraId="04B9166E" w14:textId="77777777"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Office for National Statistics, ‘Internet Access – Households and Individuals 2016 – ONS’ (</w:t>
      </w:r>
      <w:r w:rsidRPr="001B5015">
        <w:rPr>
          <w:rFonts w:ascii="Times New Roman" w:hAnsi="Times New Roman" w:cs="Times New Roman"/>
          <w:i/>
          <w:iCs/>
        </w:rPr>
        <w:t>Office for National Statistics</w:t>
      </w:r>
      <w:r w:rsidRPr="001B5015">
        <w:rPr>
          <w:rFonts w:ascii="Times New Roman" w:hAnsi="Times New Roman" w:cs="Times New Roman"/>
        </w:rPr>
        <w:t>, 2016) &lt;https://www.ons.gov.uk/peoplepopulationandcommunity/householdcharacteristics/homeinternetandsocialmediausage/bulletins/internetaccesshouseholdsandindividuals/2016&gt; accessed 04 October 2016</w:t>
      </w:r>
    </w:p>
  </w:footnote>
  <w:footnote w:id="4">
    <w:p w14:paraId="4B9E2BCA" w14:textId="77777777" w:rsidR="00041657" w:rsidRPr="001B5015"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w:t>
      </w:r>
      <w:r w:rsidRPr="001B5015">
        <w:rPr>
          <w:rFonts w:ascii="Times New Roman" w:hAnsi="Times New Roman" w:cs="Times New Roman"/>
          <w:lang w:val="en-GB"/>
        </w:rPr>
        <w:t>The ever-growing issue of online abuse, particularly aimed at individuals in the public domain, has been raised as an issue before Ministers following the 2017 general election. HC Deb 12 July 2017, Vol 267, cols 152-169</w:t>
      </w:r>
    </w:p>
  </w:footnote>
  <w:footnote w:id="5">
    <w:p w14:paraId="0E02B635" w14:textId="77777777"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eastAsia="Arial Unicode MS" w:hAnsi="Times New Roman" w:cs="Times New Roman"/>
        </w:rPr>
        <w:t xml:space="preserve"> </w:t>
      </w:r>
      <w:r w:rsidRPr="001B5015">
        <w:rPr>
          <w:rFonts w:ascii="Times New Roman" w:hAnsi="Times New Roman" w:cs="Times New Roman"/>
          <w:i/>
          <w:iCs/>
        </w:rPr>
        <w:t>R (Miller) v The Secretary of State for Exiting the European Union</w:t>
      </w:r>
      <w:r w:rsidRPr="001B5015">
        <w:rPr>
          <w:rFonts w:ascii="Times New Roman" w:hAnsi="Times New Roman" w:cs="Times New Roman"/>
        </w:rPr>
        <w:t xml:space="preserve"> [2016] EWHC 2768</w:t>
      </w:r>
    </w:p>
  </w:footnote>
  <w:footnote w:id="6">
    <w:p w14:paraId="1914D038" w14:textId="77777777" w:rsidR="00041657" w:rsidRPr="001B5015"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Lisa O’Carroll ‘Gina Miller: “I’ve been told that as a colored women, I’m not even human”’ </w:t>
      </w:r>
      <w:r w:rsidRPr="001B5015">
        <w:rPr>
          <w:rFonts w:ascii="Times New Roman" w:hAnsi="Times New Roman" w:cs="Times New Roman"/>
          <w:i/>
        </w:rPr>
        <w:t xml:space="preserve">The Guardian </w:t>
      </w:r>
      <w:r w:rsidRPr="001B5015">
        <w:rPr>
          <w:rFonts w:ascii="Times New Roman" w:hAnsi="Times New Roman" w:cs="Times New Roman"/>
        </w:rPr>
        <w:t xml:space="preserve">(London, 25 January 2017) &lt;https://www.theguardian.com/politics/2017/jan/25/parliament-alone-is-sovereign-gina-miller-speaks-out-after-article-50-victory&gt; accessed 6 June 2017 </w:t>
      </w:r>
    </w:p>
  </w:footnote>
  <w:footnote w:id="7">
    <w:p w14:paraId="4E84BA54" w14:textId="77777777" w:rsidR="00041657" w:rsidRPr="001B5015"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w:t>
      </w:r>
      <w:r w:rsidRPr="001B5015">
        <w:rPr>
          <w:rFonts w:ascii="Times New Roman" w:hAnsi="Times New Roman" w:cs="Times New Roman"/>
          <w:i/>
          <w:lang w:val="en-GB"/>
        </w:rPr>
        <w:t>R v Rhodri Phillips</w:t>
      </w:r>
      <w:r w:rsidRPr="001B5015">
        <w:rPr>
          <w:rFonts w:ascii="Times New Roman" w:hAnsi="Times New Roman" w:cs="Times New Roman"/>
          <w:lang w:val="en-GB"/>
        </w:rPr>
        <w:t xml:space="preserve"> Westminster Magistrates’ Court 13 July 2017 (unreported). His second count for sending menacing messages was in relation comments he made about Arthur </w:t>
      </w:r>
      <w:r w:rsidRPr="001B5015">
        <w:rPr>
          <w:rFonts w:ascii="Times New Roman" w:hAnsi="Times New Roman" w:cs="Times New Roman"/>
          <w:lang w:val="en-GB"/>
        </w:rPr>
        <w:t xml:space="preserve">Sube. See, Julia Gregory, ‘Aristocrat faces jail after being menacing and racist about Gina Miller’ </w:t>
      </w:r>
      <w:r w:rsidRPr="00930108">
        <w:rPr>
          <w:rFonts w:ascii="Times New Roman" w:hAnsi="Times New Roman" w:cs="Times New Roman"/>
          <w:i/>
          <w:lang w:val="en-GB"/>
        </w:rPr>
        <w:t>The Guardian</w:t>
      </w:r>
      <w:r w:rsidRPr="001B5015">
        <w:rPr>
          <w:rFonts w:ascii="Times New Roman" w:hAnsi="Times New Roman" w:cs="Times New Roman"/>
          <w:lang w:val="en-GB"/>
        </w:rPr>
        <w:t xml:space="preserve"> (London, 11 July 2017) &lt;https://www.theguardian.com/uk-news/2017/jul/11/man-jail-offering-money-run-over-gina-miller-rhodri-philipps-viscount-brexit&gt; accessed 20 July 2017 </w:t>
      </w:r>
    </w:p>
  </w:footnote>
  <w:footnote w:id="8">
    <w:p w14:paraId="54ECF504" w14:textId="77777777"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Crown Prosecution Service, ‘Guidelines </w:t>
      </w:r>
      <w:r w:rsidRPr="001B5015">
        <w:rPr>
          <w:rFonts w:ascii="Times New Roman" w:hAnsi="Times New Roman" w:cs="Times New Roman"/>
        </w:rPr>
        <w:t>On Prosecuting Cases Involving Communications Sent Via Social Media’ (</w:t>
      </w:r>
      <w:r w:rsidRPr="001B5015">
        <w:rPr>
          <w:rFonts w:ascii="Times New Roman" w:hAnsi="Times New Roman" w:cs="Times New Roman"/>
          <w:i/>
          <w:iCs/>
        </w:rPr>
        <w:t>CPS.gov.uk</w:t>
      </w:r>
      <w:r w:rsidRPr="001B5015">
        <w:rPr>
          <w:rFonts w:ascii="Times New Roman" w:hAnsi="Times New Roman" w:cs="Times New Roman"/>
        </w:rPr>
        <w:t>, 2013) &lt;http://www.cps.gov.uk/legal/a_to_c/communications_sent_via_social_media/index.html&gt; accessed 27 February 2016.</w:t>
      </w:r>
    </w:p>
  </w:footnote>
  <w:footnote w:id="9">
    <w:p w14:paraId="218085C1" w14:textId="77777777"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Crown Prosecution Service, ‘Guidelines On Prosecuting Cases Involving Communications Sent Via Social Media’ (</w:t>
      </w:r>
      <w:r w:rsidRPr="001B5015">
        <w:rPr>
          <w:rFonts w:ascii="Times New Roman" w:hAnsi="Times New Roman" w:cs="Times New Roman"/>
          <w:i/>
          <w:iCs/>
        </w:rPr>
        <w:t>CPS.gov.uk</w:t>
      </w:r>
      <w:r w:rsidRPr="001B5015">
        <w:rPr>
          <w:rFonts w:ascii="Times New Roman" w:hAnsi="Times New Roman" w:cs="Times New Roman"/>
        </w:rPr>
        <w:t>, 2016) &lt;http://www.cps.gov.uk/legal/a_to_c/communications_sent_via_social_media/&gt; accessed 10 October 2016</w:t>
      </w:r>
    </w:p>
  </w:footnote>
  <w:footnote w:id="10">
    <w:p w14:paraId="5A97F4C9" w14:textId="77777777" w:rsidR="00041657" w:rsidRPr="00C456B9" w:rsidRDefault="00041657" w:rsidP="00041657">
      <w:pPr>
        <w:pStyle w:val="FootnoteText"/>
        <w:rPr>
          <w:rFonts w:ascii="Times New Roman" w:hAnsi="Times New Roman" w:cs="Times New Roman"/>
          <w:lang w:val="en-GB"/>
        </w:rPr>
      </w:pPr>
      <w:r w:rsidRPr="00C456B9">
        <w:rPr>
          <w:rStyle w:val="FootnoteReference"/>
          <w:rFonts w:ascii="Times New Roman" w:hAnsi="Times New Roman" w:cs="Times New Roman"/>
        </w:rPr>
        <w:footnoteRef/>
      </w:r>
      <w:r w:rsidRPr="00C456B9">
        <w:rPr>
          <w:rFonts w:ascii="Times New Roman" w:hAnsi="Times New Roman" w:cs="Times New Roman"/>
        </w:rPr>
        <w:t xml:space="preserve"> </w:t>
      </w:r>
      <w:r w:rsidRPr="00C456B9">
        <w:rPr>
          <w:rFonts w:ascii="Times New Roman" w:hAnsi="Times New Roman" w:cs="Times New Roman"/>
          <w:lang w:val="en-GB"/>
        </w:rPr>
        <w:t xml:space="preserve">The MCA has been amended to cover electronic communications </w:t>
      </w:r>
      <w:r w:rsidR="00B76396">
        <w:rPr>
          <w:rFonts w:ascii="Times New Roman" w:hAnsi="Times New Roman" w:cs="Times New Roman"/>
          <w:lang w:val="en-GB"/>
        </w:rPr>
        <w:t>by</w:t>
      </w:r>
      <w:r w:rsidRPr="00C456B9">
        <w:rPr>
          <w:rFonts w:ascii="Times New Roman" w:hAnsi="Times New Roman" w:cs="Times New Roman"/>
          <w:lang w:val="en-GB"/>
        </w:rPr>
        <w:t xml:space="preserve"> </w:t>
      </w:r>
      <w:r w:rsidR="00B76396" w:rsidRPr="00C456B9">
        <w:rPr>
          <w:rFonts w:ascii="Times New Roman" w:hAnsi="Times New Roman" w:cs="Times New Roman"/>
          <w:lang w:val="en-GB"/>
        </w:rPr>
        <w:t xml:space="preserve">s.43(1)a </w:t>
      </w:r>
      <w:r w:rsidR="00B76396">
        <w:rPr>
          <w:rFonts w:ascii="Times New Roman" w:hAnsi="Times New Roman" w:cs="Times New Roman"/>
          <w:lang w:val="en-GB"/>
        </w:rPr>
        <w:t xml:space="preserve">of </w:t>
      </w:r>
      <w:r w:rsidRPr="00C456B9">
        <w:rPr>
          <w:rFonts w:ascii="Times New Roman" w:hAnsi="Times New Roman" w:cs="Times New Roman"/>
          <w:lang w:val="en-GB"/>
        </w:rPr>
        <w:t>the Criminal Justice and Police Act 2001</w:t>
      </w:r>
      <w:r w:rsidR="00B76396">
        <w:rPr>
          <w:rFonts w:ascii="Times New Roman" w:hAnsi="Times New Roman" w:cs="Times New Roman"/>
          <w:lang w:val="en-GB"/>
        </w:rPr>
        <w:t xml:space="preserve">. </w:t>
      </w:r>
      <w:r w:rsidRPr="00C456B9">
        <w:rPr>
          <w:rFonts w:ascii="Times New Roman" w:hAnsi="Times New Roman" w:cs="Times New Roman"/>
          <w:lang w:val="en-GB"/>
        </w:rPr>
        <w:t xml:space="preserve"> </w:t>
      </w:r>
    </w:p>
  </w:footnote>
  <w:footnote w:id="11">
    <w:p w14:paraId="12969B4A" w14:textId="77777777"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w:t>
      </w:r>
      <w:r w:rsidRPr="001B5015">
        <w:rPr>
          <w:rFonts w:ascii="Times New Roman" w:hAnsi="Times New Roman" w:cs="Times New Roman"/>
          <w:i/>
          <w:iCs/>
        </w:rPr>
        <w:t>DPP v Collins</w:t>
      </w:r>
      <w:r w:rsidRPr="001B5015">
        <w:rPr>
          <w:rFonts w:ascii="Times New Roman" w:hAnsi="Times New Roman" w:cs="Times New Roman"/>
        </w:rPr>
        <w:t xml:space="preserve"> [2006] UKHL 40 per Lord Bingham at paras 8 &amp; 10</w:t>
      </w:r>
    </w:p>
  </w:footnote>
  <w:footnote w:id="12">
    <w:p w14:paraId="36D0184F" w14:textId="77777777"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Laura Scaife, </w:t>
      </w:r>
      <w:r w:rsidRPr="001B5015">
        <w:rPr>
          <w:rFonts w:ascii="Times New Roman" w:hAnsi="Times New Roman" w:cs="Times New Roman"/>
          <w:i/>
          <w:iCs/>
        </w:rPr>
        <w:t>Handbook of Social Media and the Law</w:t>
      </w:r>
      <w:r w:rsidRPr="001B5015">
        <w:rPr>
          <w:rFonts w:ascii="Times New Roman" w:hAnsi="Times New Roman" w:cs="Times New Roman"/>
        </w:rPr>
        <w:t xml:space="preserve"> (Routledge 2015) 166</w:t>
      </w:r>
    </w:p>
  </w:footnote>
  <w:footnote w:id="13">
    <w:p w14:paraId="684171E7" w14:textId="77777777" w:rsidR="00041657" w:rsidRPr="001B5015"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w:t>
      </w:r>
      <w:r w:rsidRPr="001B5015">
        <w:rPr>
          <w:rFonts w:ascii="Times New Roman" w:hAnsi="Times New Roman" w:cs="Times New Roman"/>
          <w:i/>
          <w:iCs/>
        </w:rPr>
        <w:t>DPP v Collins</w:t>
      </w:r>
      <w:r w:rsidR="00C7198C">
        <w:rPr>
          <w:rFonts w:ascii="Times New Roman" w:hAnsi="Times New Roman" w:cs="Times New Roman"/>
        </w:rPr>
        <w:t xml:space="preserve">, n.11 </w:t>
      </w:r>
      <w:r w:rsidRPr="001B5015">
        <w:rPr>
          <w:rFonts w:ascii="Times New Roman" w:hAnsi="Times New Roman" w:cs="Times New Roman"/>
        </w:rPr>
        <w:t>para 7</w:t>
      </w:r>
    </w:p>
  </w:footnote>
  <w:footnote w:id="14">
    <w:p w14:paraId="31BB97A4" w14:textId="77777777"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w:t>
      </w:r>
      <w:r w:rsidRPr="001B5015">
        <w:rPr>
          <w:rFonts w:ascii="Times New Roman" w:hAnsi="Times New Roman" w:cs="Times New Roman"/>
          <w:i/>
          <w:iCs/>
        </w:rPr>
        <w:t>Chambers v DPP</w:t>
      </w:r>
      <w:r w:rsidRPr="001B5015">
        <w:rPr>
          <w:rFonts w:ascii="Times New Roman" w:hAnsi="Times New Roman" w:cs="Times New Roman"/>
        </w:rPr>
        <w:t xml:space="preserve"> [2012] EWHC 2157 (Admin), [2013] 1 WLR 1833</w:t>
      </w:r>
    </w:p>
  </w:footnote>
  <w:footnote w:id="15">
    <w:p w14:paraId="04B53790" w14:textId="77777777"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w:t>
      </w:r>
      <w:r w:rsidRPr="001B5015">
        <w:rPr>
          <w:rFonts w:ascii="Times New Roman" w:hAnsi="Times New Roman" w:cs="Times New Roman"/>
          <w:i/>
          <w:iCs/>
        </w:rPr>
        <w:t>R v Chambers</w:t>
      </w:r>
      <w:r w:rsidRPr="001B5015">
        <w:rPr>
          <w:rFonts w:ascii="Times New Roman" w:hAnsi="Times New Roman" w:cs="Times New Roman"/>
        </w:rPr>
        <w:t xml:space="preserve"> </w:t>
      </w:r>
      <w:r w:rsidRPr="001B5015">
        <w:rPr>
          <w:rFonts w:ascii="Times New Roman" w:hAnsi="Times New Roman" w:cs="Times New Roman"/>
        </w:rPr>
        <w:t xml:space="preserve">Doncaster Magistrates’ Court 10 May 2010 (unreported) </w:t>
      </w:r>
    </w:p>
  </w:footnote>
  <w:footnote w:id="16">
    <w:p w14:paraId="37213FA4" w14:textId="77777777"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Per Judge Jacqueline Davis found in Laura Scaife, </w:t>
      </w:r>
      <w:r w:rsidRPr="001B5015">
        <w:rPr>
          <w:rFonts w:ascii="Times New Roman" w:hAnsi="Times New Roman" w:cs="Times New Roman"/>
          <w:i/>
          <w:iCs/>
        </w:rPr>
        <w:t>Handbook of Social Media and the Law</w:t>
      </w:r>
      <w:r w:rsidRPr="001B5015">
        <w:rPr>
          <w:rFonts w:ascii="Times New Roman" w:hAnsi="Times New Roman" w:cs="Times New Roman"/>
        </w:rPr>
        <w:t xml:space="preserve"> (Routledge 2015) 135</w:t>
      </w:r>
    </w:p>
  </w:footnote>
  <w:footnote w:id="17">
    <w:p w14:paraId="1193567D" w14:textId="77777777"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w:t>
      </w:r>
      <w:r w:rsidRPr="001B5015">
        <w:rPr>
          <w:rFonts w:ascii="Times New Roman" w:hAnsi="Times New Roman" w:cs="Times New Roman"/>
          <w:i/>
          <w:iCs/>
        </w:rPr>
        <w:t>Chambers</w:t>
      </w:r>
      <w:r>
        <w:rPr>
          <w:rFonts w:ascii="Times New Roman" w:hAnsi="Times New Roman" w:cs="Times New Roman"/>
          <w:iCs/>
        </w:rPr>
        <w:t>,</w:t>
      </w:r>
      <w:r>
        <w:rPr>
          <w:rFonts w:ascii="Times New Roman" w:hAnsi="Times New Roman" w:cs="Times New Roman"/>
        </w:rPr>
        <w:t xml:space="preserve"> n.1</w:t>
      </w:r>
      <w:r w:rsidR="00C7198C">
        <w:rPr>
          <w:rFonts w:ascii="Times New Roman" w:hAnsi="Times New Roman" w:cs="Times New Roman"/>
        </w:rPr>
        <w:t>4</w:t>
      </w:r>
      <w:r w:rsidRPr="001B5015">
        <w:rPr>
          <w:rFonts w:ascii="Times New Roman" w:hAnsi="Times New Roman" w:cs="Times New Roman"/>
        </w:rPr>
        <w:t xml:space="preserve"> per Lord Judge at para 28</w:t>
      </w:r>
    </w:p>
  </w:footnote>
  <w:footnote w:id="18">
    <w:p w14:paraId="5C69C011" w14:textId="77777777"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w:t>
      </w:r>
      <w:r w:rsidR="00C7198C">
        <w:rPr>
          <w:rFonts w:ascii="Times New Roman" w:hAnsi="Times New Roman" w:cs="Times New Roman"/>
          <w:i/>
          <w:iCs/>
        </w:rPr>
        <w:t>R v</w:t>
      </w:r>
      <w:r w:rsidRPr="001B5015">
        <w:rPr>
          <w:rFonts w:ascii="Times New Roman" w:hAnsi="Times New Roman" w:cs="Times New Roman"/>
          <w:i/>
          <w:iCs/>
        </w:rPr>
        <w:t xml:space="preserve"> Woods</w:t>
      </w:r>
      <w:r w:rsidRPr="001B5015">
        <w:rPr>
          <w:rFonts w:ascii="Times New Roman" w:hAnsi="Times New Roman" w:cs="Times New Roman"/>
        </w:rPr>
        <w:t xml:space="preserve"> Chorley Magistrates Court 8 October 2012 (unreported). See also, The Telegraph, ‘April Jones: Facebook troll jailed for “despicable” comments’ </w:t>
      </w:r>
      <w:r w:rsidRPr="001B5015">
        <w:rPr>
          <w:rFonts w:ascii="Times New Roman" w:hAnsi="Times New Roman" w:cs="Times New Roman"/>
          <w:i/>
          <w:iCs/>
        </w:rPr>
        <w:t>The Telegraph</w:t>
      </w:r>
      <w:r w:rsidRPr="001B5015">
        <w:rPr>
          <w:rFonts w:ascii="Times New Roman" w:hAnsi="Times New Roman" w:cs="Times New Roman"/>
        </w:rPr>
        <w:t xml:space="preserve"> (London, 8 October 2012) &lt;http://www.telegraph.co.uk/technology/facebook/9594228/April-Jones-Facebook-troll-jailed-for-despicable-comments.html&gt; accessed 25 October 2016</w:t>
      </w:r>
    </w:p>
  </w:footnote>
  <w:footnote w:id="19">
    <w:p w14:paraId="5FFA3107" w14:textId="77777777"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w:t>
      </w:r>
      <w:bookmarkStart w:id="1" w:name="_Hlk488314389"/>
      <w:r w:rsidRPr="001B5015">
        <w:rPr>
          <w:rFonts w:ascii="Times New Roman" w:hAnsi="Times New Roman" w:cs="Times New Roman"/>
        </w:rPr>
        <w:t>Crown Prosecution News Brief, ‘DPP Statement On Tom Daley Case And Social Media Prosecutions’ (</w:t>
      </w:r>
      <w:r w:rsidRPr="001B5015">
        <w:rPr>
          <w:rFonts w:ascii="Times New Roman" w:hAnsi="Times New Roman" w:cs="Times New Roman"/>
          <w:i/>
          <w:iCs/>
        </w:rPr>
        <w:t>CPS.gov.uk</w:t>
      </w:r>
      <w:r w:rsidRPr="001B5015">
        <w:rPr>
          <w:rFonts w:ascii="Times New Roman" w:hAnsi="Times New Roman" w:cs="Times New Roman"/>
        </w:rPr>
        <w:t>, 2012) &lt;http://blog.cps.gov.uk/2012/09/dpp-statement-on-tom-daley-case-and-social-media-prosecutions.html&gt; accessed 27 February 2016</w:t>
      </w:r>
      <w:bookmarkEnd w:id="1"/>
    </w:p>
  </w:footnote>
  <w:footnote w:id="20">
    <w:p w14:paraId="1C37C61E" w14:textId="77777777" w:rsidR="00041657" w:rsidRPr="001B5015"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Thomas was, though, fined by his football club, Port Talbot, for his actions.</w:t>
      </w:r>
    </w:p>
  </w:footnote>
  <w:footnote w:id="21">
    <w:p w14:paraId="22B827F2" w14:textId="77777777" w:rsidR="00041657" w:rsidRPr="001B5015"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Crown Prosecution News Brief</w:t>
      </w:r>
      <w:r w:rsidR="00C7198C">
        <w:rPr>
          <w:rFonts w:ascii="Times New Roman" w:hAnsi="Times New Roman" w:cs="Times New Roman"/>
        </w:rPr>
        <w:t>, n.19</w:t>
      </w:r>
    </w:p>
  </w:footnote>
  <w:footnote w:id="22">
    <w:p w14:paraId="0DE1277D" w14:textId="77777777" w:rsidR="00041657" w:rsidRPr="001B5015"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Jacob </w:t>
      </w:r>
      <w:r w:rsidRPr="001B5015">
        <w:rPr>
          <w:rFonts w:ascii="Times New Roman" w:hAnsi="Times New Roman" w:cs="Times New Roman"/>
        </w:rPr>
        <w:t xml:space="preserve">Rowbottom, ‘Crime and communication: do legal controls leave enough space for freedom of expression?’ in David Mangan &amp; Lorna E. Gillies (eds), </w:t>
      </w:r>
      <w:r w:rsidRPr="001B5015">
        <w:rPr>
          <w:rFonts w:ascii="Times New Roman" w:hAnsi="Times New Roman" w:cs="Times New Roman"/>
          <w:i/>
        </w:rPr>
        <w:t>The Legal Challenges of Social Media</w:t>
      </w:r>
      <w:r w:rsidRPr="001B5015">
        <w:rPr>
          <w:rFonts w:ascii="Times New Roman" w:hAnsi="Times New Roman" w:cs="Times New Roman"/>
        </w:rPr>
        <w:t xml:space="preserve"> (Edward Elgar Publishing 2017) </w:t>
      </w:r>
      <w:r w:rsidRPr="001B5015">
        <w:rPr>
          <w:rFonts w:ascii="Times New Roman" w:hAnsi="Times New Roman" w:cs="Times New Roman"/>
          <w:lang w:val="en-GB"/>
        </w:rPr>
        <w:t>53</w:t>
      </w:r>
    </w:p>
  </w:footnote>
  <w:footnote w:id="23">
    <w:p w14:paraId="11B49F35" w14:textId="77777777" w:rsidR="00041657" w:rsidRPr="001B5015"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Matthew Weaver, ‘Police are inconsistent in tackling online abuse, admits chief constable’ </w:t>
      </w:r>
      <w:r w:rsidRPr="00C7198C">
        <w:rPr>
          <w:rFonts w:ascii="Times New Roman" w:hAnsi="Times New Roman" w:cs="Times New Roman"/>
          <w:i/>
        </w:rPr>
        <w:t>The Guardian</w:t>
      </w:r>
      <w:r w:rsidRPr="001B5015">
        <w:rPr>
          <w:rFonts w:ascii="Times New Roman" w:hAnsi="Times New Roman" w:cs="Times New Roman"/>
        </w:rPr>
        <w:t xml:space="preserve"> (London, 14 April 2016) &lt;https://www.theguardian.com/uk-news/2016/apr/14/online-abuse-police-inconsistent-digital-crime-stephen-kavanagh&gt; accessed 1 March 2017. See, also Alex </w:t>
      </w:r>
      <w:r w:rsidRPr="001B5015">
        <w:rPr>
          <w:rFonts w:ascii="Times New Roman" w:hAnsi="Times New Roman" w:cs="Times New Roman"/>
        </w:rPr>
        <w:t>Bailin QC &amp; Edward Craven, ‘Prosecuting social media: the DPP’s interim guidelines’ (</w:t>
      </w:r>
      <w:r w:rsidRPr="009613D4">
        <w:rPr>
          <w:rFonts w:ascii="Times New Roman" w:hAnsi="Times New Roman" w:cs="Times New Roman"/>
          <w:i/>
        </w:rPr>
        <w:t>The International Forum for Responsible Media Blog</w:t>
      </w:r>
      <w:r w:rsidRPr="001B5015">
        <w:rPr>
          <w:rFonts w:ascii="Times New Roman" w:hAnsi="Times New Roman" w:cs="Times New Roman"/>
        </w:rPr>
        <w:t xml:space="preserve">, </w:t>
      </w:r>
      <w:r>
        <w:rPr>
          <w:rFonts w:ascii="Times New Roman" w:hAnsi="Times New Roman" w:cs="Times New Roman"/>
        </w:rPr>
        <w:t xml:space="preserve">23 December </w:t>
      </w:r>
      <w:r w:rsidRPr="001B5015">
        <w:rPr>
          <w:rFonts w:ascii="Times New Roman" w:hAnsi="Times New Roman" w:cs="Times New Roman"/>
        </w:rPr>
        <w:t>2012) &lt;https://inforrm.wordpress.com/2012/12/23/prosecuting-social-media-the-dpps-interim-guidelines-alex-bailin-qc-and-edward-craven/&gt; accessed 20 July 2017</w:t>
      </w:r>
    </w:p>
  </w:footnote>
  <w:footnote w:id="24">
    <w:p w14:paraId="594C81F4" w14:textId="77777777"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BBC News, ‘Lindsay Hoyle MP says Lancashire Police “inconsistent” over social media’ </w:t>
      </w:r>
      <w:r w:rsidRPr="001B5015">
        <w:rPr>
          <w:rFonts w:ascii="Times New Roman" w:hAnsi="Times New Roman" w:cs="Times New Roman"/>
          <w:i/>
          <w:iCs/>
        </w:rPr>
        <w:t>The BBC</w:t>
      </w:r>
      <w:r w:rsidRPr="001B5015">
        <w:rPr>
          <w:rFonts w:ascii="Times New Roman" w:hAnsi="Times New Roman" w:cs="Times New Roman"/>
        </w:rPr>
        <w:t xml:space="preserve"> (London, 18 October 2012) &lt;http://www.bbc.co.uk/news/uk-england-lancashire-19992795&gt; accessed 1 March 2017.  </w:t>
      </w:r>
    </w:p>
  </w:footnote>
  <w:footnote w:id="25">
    <w:p w14:paraId="67225557" w14:textId="77777777" w:rsidR="00041657" w:rsidRPr="001B5015"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Crown Prosecution Service, ‘DPP publishes final guidelines for prosecutions involving social media communications’ (</w:t>
      </w:r>
      <w:r w:rsidRPr="001B5015">
        <w:rPr>
          <w:rFonts w:ascii="Times New Roman" w:hAnsi="Times New Roman" w:cs="Times New Roman"/>
          <w:i/>
        </w:rPr>
        <w:t>CPS.gov.uk</w:t>
      </w:r>
      <w:r w:rsidRPr="001B5015">
        <w:rPr>
          <w:rFonts w:ascii="Times New Roman" w:hAnsi="Times New Roman" w:cs="Times New Roman"/>
        </w:rPr>
        <w:t xml:space="preserve">, 2013) &lt;http://www.cps.gov.uk/news/latest_news/dpp_publishes_final_guidelines_for_prosecutions_involving_social_media_communications/&gt; accessed 20 July 2017 </w:t>
      </w:r>
    </w:p>
  </w:footnote>
  <w:footnote w:id="26">
    <w:p w14:paraId="2B30D36F" w14:textId="77777777" w:rsidR="00041657" w:rsidRPr="001B5015"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w:t>
      </w:r>
      <w:bookmarkStart w:id="2" w:name="_Hlk488343147"/>
      <w:r w:rsidRPr="001B5015">
        <w:rPr>
          <w:rFonts w:ascii="Times New Roman" w:hAnsi="Times New Roman" w:cs="Times New Roman"/>
          <w:lang w:val="en-GB"/>
        </w:rPr>
        <w:t xml:space="preserve">Select Committee on Communications, </w:t>
      </w:r>
      <w:r w:rsidRPr="001B5015">
        <w:rPr>
          <w:rFonts w:ascii="Times New Roman" w:hAnsi="Times New Roman" w:cs="Times New Roman"/>
          <w:i/>
          <w:lang w:val="en-GB"/>
        </w:rPr>
        <w:t>Social media and criminal offences</w:t>
      </w:r>
      <w:r w:rsidRPr="001B5015">
        <w:rPr>
          <w:rFonts w:ascii="Times New Roman" w:hAnsi="Times New Roman" w:cs="Times New Roman"/>
          <w:lang w:val="en-GB"/>
        </w:rPr>
        <w:t xml:space="preserve"> (HL 2014-15, 37) </w:t>
      </w:r>
      <w:bookmarkEnd w:id="2"/>
      <w:r w:rsidRPr="001B5015">
        <w:rPr>
          <w:rFonts w:ascii="Times New Roman" w:hAnsi="Times New Roman" w:cs="Times New Roman"/>
          <w:lang w:val="en-GB"/>
        </w:rPr>
        <w:t xml:space="preserve">para 14 </w:t>
      </w:r>
    </w:p>
  </w:footnote>
  <w:footnote w:id="27">
    <w:p w14:paraId="0B2C0139" w14:textId="77777777"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Pr>
          <w:rFonts w:ascii="Times New Roman" w:hAnsi="Times New Roman" w:cs="Times New Roman"/>
        </w:rPr>
        <w:t xml:space="preserve"> CPS Guidelines, n.9</w:t>
      </w:r>
      <w:r w:rsidRPr="001B5015">
        <w:rPr>
          <w:rFonts w:ascii="Times New Roman" w:hAnsi="Times New Roman" w:cs="Times New Roman"/>
        </w:rPr>
        <w:t xml:space="preserve"> found under </w:t>
      </w:r>
      <w:r w:rsidRPr="001B5015">
        <w:rPr>
          <w:rFonts w:ascii="Times New Roman" w:hAnsi="Times New Roman" w:cs="Times New Roman"/>
          <w:i/>
          <w:iCs/>
        </w:rPr>
        <w:t>Category 2: Communications Targeting Specific Individuals</w:t>
      </w:r>
      <w:r w:rsidRPr="001B5015">
        <w:rPr>
          <w:rFonts w:ascii="Times New Roman" w:hAnsi="Times New Roman" w:cs="Times New Roman"/>
        </w:rPr>
        <w:t xml:space="preserve"> </w:t>
      </w:r>
    </w:p>
  </w:footnote>
  <w:footnote w:id="28">
    <w:p w14:paraId="3237AE84" w14:textId="77777777"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Crown Prosecution Service, ‘Code for Crown Prosecutors’ (</w:t>
      </w:r>
      <w:r w:rsidRPr="001B5015">
        <w:rPr>
          <w:rFonts w:ascii="Times New Roman" w:hAnsi="Times New Roman" w:cs="Times New Roman"/>
          <w:i/>
          <w:iCs/>
        </w:rPr>
        <w:t>CPS.gov.uk</w:t>
      </w:r>
      <w:r w:rsidRPr="001B5015">
        <w:rPr>
          <w:rFonts w:ascii="Times New Roman" w:hAnsi="Times New Roman" w:cs="Times New Roman"/>
        </w:rPr>
        <w:t>, 2016) &lt;https://www.cps.gov.uk/publications/code_for_crown_prosecutors/codetest.html&gt; accessed 10 October 2016</w:t>
      </w:r>
    </w:p>
  </w:footnote>
  <w:footnote w:id="29">
    <w:p w14:paraId="1D2ECA62" w14:textId="77777777"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w:t>
      </w:r>
      <w:r w:rsidRPr="001B5015">
        <w:rPr>
          <w:rFonts w:ascii="Times New Roman" w:hAnsi="Times New Roman" w:cs="Times New Roman"/>
          <w:i/>
          <w:iCs/>
        </w:rPr>
        <w:t>Connolly v DPP</w:t>
      </w:r>
      <w:r w:rsidRPr="001B5015">
        <w:rPr>
          <w:rFonts w:ascii="Times New Roman" w:hAnsi="Times New Roman" w:cs="Times New Roman"/>
        </w:rPr>
        <w:t xml:space="preserve"> [2007] EWHC 237 (Admin), [2008] 1 W.L.R. 276 per Lord Justice Dyson at para 10</w:t>
      </w:r>
    </w:p>
  </w:footnote>
  <w:footnote w:id="30">
    <w:p w14:paraId="2716CF92" w14:textId="77777777" w:rsidR="00041657" w:rsidRPr="009613D4"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w:t>
      </w:r>
      <w:r w:rsidRPr="001B5015">
        <w:rPr>
          <w:rFonts w:ascii="Times New Roman" w:hAnsi="Times New Roman" w:cs="Times New Roman"/>
          <w:lang w:val="en-GB"/>
        </w:rPr>
        <w:t xml:space="preserve">Select Committee on Communications, </w:t>
      </w:r>
      <w:r w:rsidR="00C7198C">
        <w:rPr>
          <w:rFonts w:ascii="Times New Roman" w:hAnsi="Times New Roman" w:cs="Times New Roman"/>
          <w:lang w:val="en-GB"/>
        </w:rPr>
        <w:t>n.26</w:t>
      </w:r>
    </w:p>
  </w:footnote>
  <w:footnote w:id="31">
    <w:p w14:paraId="3125CFD5" w14:textId="77777777"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w:t>
      </w:r>
      <w:r w:rsidRPr="001B5015">
        <w:rPr>
          <w:rFonts w:ascii="Times New Roman" w:hAnsi="Times New Roman" w:cs="Times New Roman"/>
          <w:i/>
          <w:iCs/>
        </w:rPr>
        <w:t>Nigel Peter William Smith v ADVFN Plc</w:t>
      </w:r>
      <w:r w:rsidRPr="001B5015">
        <w:rPr>
          <w:rFonts w:ascii="Times New Roman" w:hAnsi="Times New Roman" w:cs="Times New Roman"/>
        </w:rPr>
        <w:t xml:space="preserve"> [2008] EWHC 1797 per Justice </w:t>
      </w:r>
      <w:r w:rsidRPr="001B5015">
        <w:rPr>
          <w:rFonts w:ascii="Times New Roman" w:hAnsi="Times New Roman" w:cs="Times New Roman"/>
        </w:rPr>
        <w:t xml:space="preserve">Eady at para 14 </w:t>
      </w:r>
    </w:p>
  </w:footnote>
  <w:footnote w:id="32">
    <w:p w14:paraId="12A2F646" w14:textId="77777777" w:rsidR="00041657" w:rsidRPr="001B5015"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w:t>
      </w:r>
      <w:r w:rsidRPr="001B5015">
        <w:rPr>
          <w:rFonts w:ascii="Times New Roman" w:hAnsi="Times New Roman" w:cs="Times New Roman"/>
          <w:lang w:val="en-GB"/>
        </w:rPr>
        <w:t>Further arguments have been put forward that although online communications are like everyday speech, these digital conversation</w:t>
      </w:r>
      <w:r w:rsidR="00C7198C">
        <w:rPr>
          <w:rFonts w:ascii="Times New Roman" w:hAnsi="Times New Roman" w:cs="Times New Roman"/>
          <w:lang w:val="en-GB"/>
        </w:rPr>
        <w:t>s remain “stored and searchable</w:t>
      </w:r>
      <w:r w:rsidRPr="001B5015">
        <w:rPr>
          <w:rFonts w:ascii="Times New Roman" w:hAnsi="Times New Roman" w:cs="Times New Roman"/>
          <w:lang w:val="en-GB"/>
        </w:rPr>
        <w:t>”</w:t>
      </w:r>
      <w:r w:rsidR="00C7198C">
        <w:rPr>
          <w:rFonts w:ascii="Times New Roman" w:hAnsi="Times New Roman" w:cs="Times New Roman"/>
          <w:lang w:val="en-GB"/>
        </w:rPr>
        <w:t>.</w:t>
      </w:r>
      <w:r w:rsidRPr="001B5015">
        <w:rPr>
          <w:rFonts w:ascii="Times New Roman" w:hAnsi="Times New Roman" w:cs="Times New Roman"/>
          <w:lang w:val="en-GB"/>
        </w:rPr>
        <w:t xml:space="preserve"> See, Jacob </w:t>
      </w:r>
      <w:r w:rsidRPr="001B5015">
        <w:rPr>
          <w:rFonts w:ascii="Times New Roman" w:hAnsi="Times New Roman" w:cs="Times New Roman"/>
          <w:lang w:val="en-GB"/>
        </w:rPr>
        <w:t>Rowbottom, ‘Casual comments and legal controls: watch what you say online’ (</w:t>
      </w:r>
      <w:r w:rsidRPr="001B5015">
        <w:rPr>
          <w:rFonts w:ascii="Times New Roman" w:hAnsi="Times New Roman" w:cs="Times New Roman"/>
          <w:i/>
          <w:lang w:val="en-GB"/>
        </w:rPr>
        <w:t>The International Forum for Responsible Media Blog</w:t>
      </w:r>
      <w:r w:rsidRPr="001B5015">
        <w:rPr>
          <w:rFonts w:ascii="Times New Roman" w:hAnsi="Times New Roman" w:cs="Times New Roman"/>
          <w:lang w:val="en-GB"/>
        </w:rPr>
        <w:t xml:space="preserve">, </w:t>
      </w:r>
      <w:r w:rsidR="00C7198C">
        <w:rPr>
          <w:rFonts w:ascii="Times New Roman" w:hAnsi="Times New Roman" w:cs="Times New Roman"/>
          <w:lang w:val="en-GB"/>
        </w:rPr>
        <w:t xml:space="preserve">13 April </w:t>
      </w:r>
      <w:r w:rsidRPr="001B5015">
        <w:rPr>
          <w:rFonts w:ascii="Times New Roman" w:hAnsi="Times New Roman" w:cs="Times New Roman"/>
          <w:lang w:val="en-GB"/>
        </w:rPr>
        <w:t xml:space="preserve">2012) &lt;https://inforrm.wordpress.com/2012/04/13/casual-comments-and-legal-controls-watch-what-you-say-online-jacob-rowbottom/&gt; accessed 20 July 2017. See also, Diane Rowland, Uta Kohl and Andrew Charlesworth, </w:t>
      </w:r>
      <w:r w:rsidRPr="001B5015">
        <w:rPr>
          <w:rFonts w:ascii="Times New Roman" w:hAnsi="Times New Roman" w:cs="Times New Roman"/>
          <w:i/>
          <w:lang w:val="en-GB"/>
        </w:rPr>
        <w:t>Information Technology Law</w:t>
      </w:r>
      <w:r w:rsidRPr="001B5015">
        <w:rPr>
          <w:rFonts w:ascii="Times New Roman" w:hAnsi="Times New Roman" w:cs="Times New Roman"/>
          <w:lang w:val="en-GB"/>
        </w:rPr>
        <w:t xml:space="preserve"> (5</w:t>
      </w:r>
      <w:r w:rsidRPr="001B5015">
        <w:rPr>
          <w:rFonts w:ascii="Times New Roman" w:hAnsi="Times New Roman" w:cs="Times New Roman"/>
          <w:vertAlign w:val="superscript"/>
          <w:lang w:val="en-GB"/>
        </w:rPr>
        <w:t>th</w:t>
      </w:r>
      <w:r w:rsidRPr="001B5015">
        <w:rPr>
          <w:rFonts w:ascii="Times New Roman" w:hAnsi="Times New Roman" w:cs="Times New Roman"/>
          <w:lang w:val="en-GB"/>
        </w:rPr>
        <w:t xml:space="preserve"> edn, Routledge 2017) 306</w:t>
      </w:r>
    </w:p>
  </w:footnote>
  <w:footnote w:id="33">
    <w:p w14:paraId="10CE9162" w14:textId="77777777"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eastAsia="Arial Unicode MS" w:hAnsi="Times New Roman" w:cs="Times New Roman"/>
        </w:rPr>
        <w:t xml:space="preserve"> </w:t>
      </w:r>
      <w:r w:rsidRPr="001B5015">
        <w:rPr>
          <w:rFonts w:ascii="Times New Roman" w:eastAsia="Arial Unicode MS" w:hAnsi="Times New Roman" w:cs="Times New Roman"/>
        </w:rPr>
        <w:t xml:space="preserve">Subhajit </w:t>
      </w:r>
      <w:r w:rsidRPr="001B5015">
        <w:rPr>
          <w:rFonts w:ascii="Times New Roman" w:hAnsi="Times New Roman" w:cs="Times New Roman"/>
        </w:rPr>
        <w:t xml:space="preserve">Basu &amp; Richard Jones, ‘Regulating Cyberstalking’ (2007) 2 </w:t>
      </w:r>
      <w:r w:rsidRPr="001B5015">
        <w:rPr>
          <w:rFonts w:ascii="Times New Roman" w:hAnsi="Times New Roman" w:cs="Times New Roman"/>
          <w:i/>
          <w:iCs/>
        </w:rPr>
        <w:t>Journal of Information, Law and Technology</w:t>
      </w:r>
      <w:r w:rsidRPr="001B5015">
        <w:rPr>
          <w:rFonts w:ascii="Times New Roman" w:hAnsi="Times New Roman" w:cs="Times New Roman"/>
        </w:rPr>
        <w:t xml:space="preserve"> 1, 4</w:t>
      </w:r>
    </w:p>
  </w:footnote>
  <w:footnote w:id="34">
    <w:p w14:paraId="5FAC07AF" w14:textId="77777777"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BBC News ‘100 Women 2016: The women challenging sexism in e-sports’ </w:t>
      </w:r>
      <w:r w:rsidRPr="001B5015">
        <w:rPr>
          <w:rFonts w:ascii="Times New Roman" w:hAnsi="Times New Roman" w:cs="Times New Roman"/>
          <w:i/>
          <w:iCs/>
        </w:rPr>
        <w:t>The BBC</w:t>
      </w:r>
      <w:r w:rsidRPr="001B5015">
        <w:rPr>
          <w:rFonts w:ascii="Times New Roman" w:hAnsi="Times New Roman" w:cs="Times New Roman"/>
        </w:rPr>
        <w:t xml:space="preserve"> (London, 21 November 2016) &lt;http://www.bbc.co.uk/news/technology-37992322&gt; accessed 22 November 2016 </w:t>
      </w:r>
    </w:p>
  </w:footnote>
  <w:footnote w:id="35">
    <w:p w14:paraId="65AFAF6C" w14:textId="77777777"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w:t>
      </w:r>
      <w:r w:rsidRPr="001B5015">
        <w:rPr>
          <w:rFonts w:ascii="Times New Roman" w:hAnsi="Times New Roman" w:cs="Times New Roman"/>
          <w:i/>
          <w:iCs/>
        </w:rPr>
        <w:t>Chambers</w:t>
      </w:r>
      <w:r>
        <w:rPr>
          <w:rFonts w:ascii="Times New Roman" w:hAnsi="Times New Roman" w:cs="Times New Roman"/>
        </w:rPr>
        <w:t>, n.</w:t>
      </w:r>
      <w:r w:rsidR="00C7198C">
        <w:rPr>
          <w:rFonts w:ascii="Times New Roman" w:hAnsi="Times New Roman" w:cs="Times New Roman"/>
        </w:rPr>
        <w:t>14</w:t>
      </w:r>
    </w:p>
  </w:footnote>
  <w:footnote w:id="36">
    <w:p w14:paraId="1FE99CD3" w14:textId="77777777" w:rsidR="00041657" w:rsidRPr="001B5015"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w:t>
      </w:r>
      <w:r w:rsidRPr="001B5015">
        <w:rPr>
          <w:rFonts w:ascii="Times New Roman" w:hAnsi="Times New Roman" w:cs="Times New Roman"/>
          <w:i/>
          <w:lang w:val="en-GB"/>
        </w:rPr>
        <w:t xml:space="preserve">R v </w:t>
      </w:r>
      <w:r w:rsidRPr="001B5015">
        <w:rPr>
          <w:rFonts w:ascii="Times New Roman" w:hAnsi="Times New Roman" w:cs="Times New Roman"/>
          <w:i/>
          <w:lang w:val="en-GB"/>
        </w:rPr>
        <w:t>Azhar Ahmed</w:t>
      </w:r>
      <w:r w:rsidRPr="001B5015">
        <w:rPr>
          <w:rFonts w:ascii="Times New Roman" w:hAnsi="Times New Roman" w:cs="Times New Roman"/>
          <w:lang w:val="en-GB"/>
        </w:rPr>
        <w:t xml:space="preserve"> Huddersfield Magistrates’ Court 9 October 2012. See also, Helen Carter, ‘Man gets community sentence for Facebook post about dead soldiers’ </w:t>
      </w:r>
      <w:r w:rsidRPr="001B5015">
        <w:rPr>
          <w:rFonts w:ascii="Times New Roman" w:hAnsi="Times New Roman" w:cs="Times New Roman"/>
          <w:i/>
          <w:lang w:val="en-GB"/>
        </w:rPr>
        <w:t>The Guardian</w:t>
      </w:r>
      <w:r w:rsidRPr="001B5015">
        <w:rPr>
          <w:rFonts w:ascii="Times New Roman" w:hAnsi="Times New Roman" w:cs="Times New Roman"/>
          <w:lang w:val="en-GB"/>
        </w:rPr>
        <w:t xml:space="preserve"> (London, 9 October 2012) &lt;https://www.theguardian.com/uk/2012/oct/09/community-sentence-facebook-dead-soldiers&gt; accessed 22 July 2017 </w:t>
      </w:r>
    </w:p>
  </w:footnote>
  <w:footnote w:id="37">
    <w:p w14:paraId="60321547" w14:textId="77777777" w:rsidR="00041657" w:rsidRPr="001B5015"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w:t>
      </w:r>
      <w:r>
        <w:rPr>
          <w:rFonts w:ascii="Times New Roman" w:hAnsi="Times New Roman" w:cs="Times New Roman"/>
        </w:rPr>
        <w:t>Sky News, ‘</w:t>
      </w:r>
      <w:r w:rsidRPr="008B7D97">
        <w:rPr>
          <w:rFonts w:ascii="Times New Roman" w:hAnsi="Times New Roman" w:cs="Times New Roman"/>
        </w:rPr>
        <w:t>McCann Trolls: Police Won't Take Action</w:t>
      </w:r>
      <w:r>
        <w:rPr>
          <w:rFonts w:ascii="Times New Roman" w:hAnsi="Times New Roman" w:cs="Times New Roman"/>
        </w:rPr>
        <w:t xml:space="preserve">’ </w:t>
      </w:r>
      <w:r w:rsidRPr="008B7D97">
        <w:rPr>
          <w:rFonts w:ascii="Times New Roman" w:hAnsi="Times New Roman" w:cs="Times New Roman"/>
          <w:i/>
        </w:rPr>
        <w:t>Sky News</w:t>
      </w:r>
      <w:r>
        <w:rPr>
          <w:rFonts w:ascii="Times New Roman" w:hAnsi="Times New Roman" w:cs="Times New Roman"/>
        </w:rPr>
        <w:t xml:space="preserve"> (London, 1 May 2015) &lt;</w:t>
      </w:r>
      <w:r w:rsidRPr="008B7D97">
        <w:rPr>
          <w:rFonts w:ascii="Times New Roman" w:hAnsi="Times New Roman" w:cs="Times New Roman"/>
        </w:rPr>
        <w:t>http://news.sky.com/story/mccann-trolls-police-wont-take-action-10361261</w:t>
      </w:r>
      <w:r>
        <w:rPr>
          <w:rFonts w:ascii="Times New Roman" w:hAnsi="Times New Roman" w:cs="Times New Roman"/>
        </w:rPr>
        <w:t xml:space="preserve">&gt; accessed 24 July 2017 </w:t>
      </w:r>
    </w:p>
  </w:footnote>
  <w:footnote w:id="38">
    <w:p w14:paraId="7C6741B2" w14:textId="77777777"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w:t>
      </w:r>
      <w:r w:rsidRPr="001B5015">
        <w:rPr>
          <w:rFonts w:ascii="Times New Roman" w:hAnsi="Times New Roman" w:cs="Times New Roman"/>
          <w:i/>
          <w:iCs/>
        </w:rPr>
        <w:t>R v John Raymond Nimmo and Isabella Kate Sorley</w:t>
      </w:r>
      <w:r w:rsidRPr="001B5015">
        <w:rPr>
          <w:rFonts w:ascii="Times New Roman" w:hAnsi="Times New Roman" w:cs="Times New Roman"/>
        </w:rPr>
        <w:t xml:space="preserve"> Westminster’s Magistrates’ Court 24 January 2014. See also, Alexandra Topping, ‘Jane Austen Twitter row: two plead guilty to abusive tweets’ </w:t>
      </w:r>
      <w:r w:rsidRPr="001B5015">
        <w:rPr>
          <w:rFonts w:ascii="Times New Roman" w:hAnsi="Times New Roman" w:cs="Times New Roman"/>
          <w:i/>
          <w:iCs/>
        </w:rPr>
        <w:t>The Guardian</w:t>
      </w:r>
      <w:r w:rsidRPr="001B5015">
        <w:rPr>
          <w:rFonts w:ascii="Times New Roman" w:hAnsi="Times New Roman" w:cs="Times New Roman"/>
        </w:rPr>
        <w:t xml:space="preserve"> (London, 7 January 2014) &lt;https://www.theguardian.com/society/2014/jan/07/jane-austen-banknote-abusive-tweets-criado-perez&gt; accessed 10 October 2016</w:t>
      </w:r>
    </w:p>
  </w:footnote>
  <w:footnote w:id="39">
    <w:p w14:paraId="20504200" w14:textId="77777777" w:rsidR="00041657" w:rsidRPr="001B5015"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w:t>
      </w:r>
      <w:r w:rsidRPr="001B5015">
        <w:rPr>
          <w:rFonts w:ascii="Times New Roman" w:hAnsi="Times New Roman" w:cs="Times New Roman"/>
          <w:lang w:val="en-GB"/>
        </w:rPr>
        <w:t>These factors</w:t>
      </w:r>
      <w:r>
        <w:rPr>
          <w:rFonts w:ascii="Times New Roman" w:hAnsi="Times New Roman" w:cs="Times New Roman"/>
          <w:lang w:val="en-GB"/>
        </w:rPr>
        <w:t>,</w:t>
      </w:r>
      <w:r w:rsidRPr="001B5015">
        <w:rPr>
          <w:rFonts w:ascii="Times New Roman" w:hAnsi="Times New Roman" w:cs="Times New Roman"/>
          <w:lang w:val="en-GB"/>
        </w:rPr>
        <w:t xml:space="preserve"> and more, were taken into account by the court. </w:t>
      </w:r>
    </w:p>
  </w:footnote>
  <w:footnote w:id="40">
    <w:p w14:paraId="4200C90D" w14:textId="77777777"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eastAsia="Arial Unicode MS" w:hAnsi="Times New Roman" w:cs="Times New Roman"/>
        </w:rPr>
        <w:t xml:space="preserve"> </w:t>
      </w:r>
      <w:r w:rsidRPr="001B5015">
        <w:rPr>
          <w:rFonts w:ascii="Times New Roman" w:hAnsi="Times New Roman" w:cs="Times New Roman"/>
        </w:rPr>
        <w:t xml:space="preserve">Crown Prosecution Service News Brief, ‘CPS </w:t>
      </w:r>
      <w:r w:rsidRPr="00041657">
        <w:rPr>
          <w:rFonts w:ascii="Times New Roman" w:hAnsi="Times New Roman" w:cs="Times New Roman"/>
          <w:lang w:val="en-GB"/>
        </w:rPr>
        <w:t>authorises</w:t>
      </w:r>
      <w:r w:rsidRPr="001B5015">
        <w:rPr>
          <w:rFonts w:ascii="Times New Roman" w:hAnsi="Times New Roman" w:cs="Times New Roman"/>
        </w:rPr>
        <w:t xml:space="preserve"> charges in Twitter-related cases’ (</w:t>
      </w:r>
      <w:r w:rsidRPr="001B5015">
        <w:rPr>
          <w:rFonts w:ascii="Times New Roman" w:hAnsi="Times New Roman" w:cs="Times New Roman"/>
          <w:i/>
          <w:iCs/>
        </w:rPr>
        <w:t>CPS.gov.uk,</w:t>
      </w:r>
      <w:r w:rsidRPr="001B5015">
        <w:rPr>
          <w:rFonts w:ascii="Times New Roman" w:hAnsi="Times New Roman" w:cs="Times New Roman"/>
        </w:rPr>
        <w:t xml:space="preserve"> 2013) &lt;http://www.cps.gov.uk/news/latest_news/stella_creasy_mp_caroline_criado-perez/&gt; accessed 26 October 2016</w:t>
      </w:r>
    </w:p>
  </w:footnote>
  <w:footnote w:id="41">
    <w:p w14:paraId="332DC367" w14:textId="77777777" w:rsidR="00041657" w:rsidRPr="001B5015" w:rsidRDefault="00041657" w:rsidP="00041657">
      <w:pPr>
        <w:pStyle w:val="FootnoteText"/>
        <w:rPr>
          <w:rFonts w:ascii="Times New Roman" w:hAnsi="Times New Roman" w:cs="Times New Roman"/>
          <w:lang w:val="en-GB"/>
        </w:rPr>
      </w:pPr>
      <w:r w:rsidRPr="00C7198C">
        <w:rPr>
          <w:rStyle w:val="FootnoteReference"/>
          <w:rFonts w:ascii="Times New Roman" w:hAnsi="Times New Roman" w:cs="Times New Roman"/>
        </w:rPr>
        <w:footnoteRef/>
      </w:r>
      <w:r w:rsidRPr="001B5015">
        <w:rPr>
          <w:rFonts w:ascii="Times New Roman" w:hAnsi="Times New Roman" w:cs="Times New Roman"/>
          <w:i/>
        </w:rPr>
        <w:t xml:space="preserve"> </w:t>
      </w:r>
      <w:r w:rsidRPr="001B5015">
        <w:rPr>
          <w:rFonts w:ascii="Times New Roman" w:hAnsi="Times New Roman" w:cs="Times New Roman"/>
          <w:i/>
          <w:lang w:val="en-GB"/>
        </w:rPr>
        <w:t xml:space="preserve">R v Jake Newsome </w:t>
      </w:r>
      <w:r w:rsidRPr="001B5015">
        <w:rPr>
          <w:rFonts w:ascii="Times New Roman" w:hAnsi="Times New Roman" w:cs="Times New Roman"/>
          <w:lang w:val="en-GB"/>
        </w:rPr>
        <w:t>Leeds Magistrates’ Court 4 June 2014 (unreported)</w:t>
      </w:r>
    </w:p>
  </w:footnote>
  <w:footnote w:id="42">
    <w:p w14:paraId="7DAE0B6C" w14:textId="77777777"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European Convention of Human Rights Article 10. </w:t>
      </w:r>
    </w:p>
  </w:footnote>
  <w:footnote w:id="43">
    <w:p w14:paraId="18F9399B" w14:textId="77777777"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eastAsia="Arial Unicode MS" w:hAnsi="Times New Roman" w:cs="Times New Roman"/>
        </w:rPr>
        <w:t xml:space="preserve"> </w:t>
      </w:r>
      <w:r>
        <w:rPr>
          <w:rFonts w:ascii="Times New Roman" w:hAnsi="Times New Roman" w:cs="Times New Roman"/>
        </w:rPr>
        <w:t>CPS Guidelines, n.9</w:t>
      </w:r>
      <w:r w:rsidRPr="001B5015">
        <w:rPr>
          <w:rFonts w:ascii="Times New Roman" w:hAnsi="Times New Roman" w:cs="Times New Roman"/>
        </w:rPr>
        <w:t xml:space="preserve"> found under </w:t>
      </w:r>
      <w:r w:rsidRPr="001B5015">
        <w:rPr>
          <w:rFonts w:ascii="Times New Roman" w:hAnsi="Times New Roman" w:cs="Times New Roman"/>
          <w:i/>
          <w:iCs/>
        </w:rPr>
        <w:t>The High Threshold Test</w:t>
      </w:r>
      <w:r w:rsidRPr="001B5015">
        <w:rPr>
          <w:rFonts w:ascii="Times New Roman" w:hAnsi="Times New Roman" w:cs="Times New Roman"/>
        </w:rPr>
        <w:t xml:space="preserve"> </w:t>
      </w:r>
    </w:p>
  </w:footnote>
  <w:footnote w:id="44">
    <w:p w14:paraId="2C239D17" w14:textId="77777777"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eastAsia="Arial Unicode MS" w:hAnsi="Times New Roman" w:cs="Times New Roman"/>
        </w:rPr>
        <w:t xml:space="preserve"> </w:t>
      </w:r>
      <w:r w:rsidRPr="001B5015">
        <w:rPr>
          <w:rFonts w:ascii="Times New Roman" w:hAnsi="Times New Roman" w:cs="Times New Roman"/>
        </w:rPr>
        <w:t xml:space="preserve">Zia Akhtar, ‘Malicious communications, media platforms and legal sanctions’ (2014) 20 (6) </w:t>
      </w:r>
      <w:r w:rsidRPr="001B5015">
        <w:rPr>
          <w:rFonts w:ascii="Times New Roman" w:hAnsi="Times New Roman" w:cs="Times New Roman"/>
          <w:i/>
          <w:iCs/>
        </w:rPr>
        <w:t>Computer and Telecommunications Law Review</w:t>
      </w:r>
      <w:r w:rsidRPr="001B5015">
        <w:rPr>
          <w:rFonts w:ascii="Times New Roman" w:hAnsi="Times New Roman" w:cs="Times New Roman"/>
        </w:rPr>
        <w:t xml:space="preserve"> 179, 181</w:t>
      </w:r>
    </w:p>
  </w:footnote>
  <w:footnote w:id="45">
    <w:p w14:paraId="6D4E5485" w14:textId="77777777" w:rsidR="00041657" w:rsidRPr="001B5015" w:rsidRDefault="00041657" w:rsidP="00041657">
      <w:pPr>
        <w:pStyle w:val="FootnoteText"/>
        <w:rPr>
          <w:rFonts w:ascii="Times New Roman" w:eastAsia="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The Secretary-General, Preliminary Rep. of the Secretary-General on Globalization</w:t>
      </w:r>
      <w:r w:rsidRPr="001B5015">
        <w:rPr>
          <w:rFonts w:ascii="Times New Roman" w:eastAsia="Times New Roman" w:hAnsi="Times New Roman" w:cs="Times New Roman"/>
        </w:rPr>
        <w:t xml:space="preserve"> </w:t>
      </w:r>
      <w:r w:rsidRPr="001B5015">
        <w:rPr>
          <w:rFonts w:ascii="Times New Roman" w:hAnsi="Times New Roman" w:cs="Times New Roman"/>
        </w:rPr>
        <w:t xml:space="preserve">and Its Impact on the Full Enjoyment of All Human Rights, 11 26-28, U.N.Doc. A/55/342 (Aug. 31, 2000) 6 </w:t>
      </w:r>
    </w:p>
  </w:footnote>
  <w:footnote w:id="46">
    <w:p w14:paraId="710D51FF" w14:textId="77777777"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hAnsi="Times New Roman" w:cs="Times New Roman"/>
        </w:rPr>
        <w:t xml:space="preserve"> </w:t>
      </w:r>
      <w:r w:rsidRPr="001B5015">
        <w:rPr>
          <w:rFonts w:ascii="Times New Roman" w:hAnsi="Times New Roman" w:cs="Times New Roman"/>
          <w:i/>
        </w:rPr>
        <w:t>Handyside v United Kingdom</w:t>
      </w:r>
      <w:r w:rsidRPr="001B5015">
        <w:rPr>
          <w:rFonts w:ascii="Times New Roman" w:hAnsi="Times New Roman" w:cs="Times New Roman"/>
        </w:rPr>
        <w:t xml:space="preserve"> (1976) 1 EHRR 737, para 49. Such significant weight is given to the freedom of expression, as it is considered a fundamental right of a democratic society; therefore, the freedom of expression is highly protected by the European Court of Human Rights, which is reflected in the guidelines. See, European Court of Human Rights, ‘Internet: case-law of the European Court of Human Rights’ (</w:t>
      </w:r>
      <w:r w:rsidRPr="001B5015">
        <w:rPr>
          <w:rFonts w:ascii="Times New Roman" w:hAnsi="Times New Roman" w:cs="Times New Roman"/>
          <w:i/>
          <w:iCs/>
        </w:rPr>
        <w:t>ECHR</w:t>
      </w:r>
      <w:r w:rsidRPr="001B5015">
        <w:rPr>
          <w:rFonts w:ascii="Times New Roman" w:hAnsi="Times New Roman" w:cs="Times New Roman"/>
        </w:rPr>
        <w:t xml:space="preserve">, June 2015) &lt;http://www.echr.coe.int/Documents/Research_report_internet_ENG.pdf&gt; accessed 3 March 2017 </w:t>
      </w:r>
    </w:p>
  </w:footnote>
  <w:footnote w:id="47">
    <w:p w14:paraId="270FA231" w14:textId="77777777"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eastAsia="Arial Unicode MS" w:hAnsi="Times New Roman" w:cs="Times New Roman"/>
        </w:rPr>
        <w:t xml:space="preserve"> </w:t>
      </w:r>
      <w:r w:rsidRPr="001B5015">
        <w:rPr>
          <w:rFonts w:ascii="Times New Roman" w:hAnsi="Times New Roman" w:cs="Times New Roman"/>
        </w:rPr>
        <w:t xml:space="preserve">European Convention of Human Rights Article 8. </w:t>
      </w:r>
    </w:p>
  </w:footnote>
  <w:footnote w:id="48">
    <w:p w14:paraId="1DCE03B3" w14:textId="77777777" w:rsidR="00041657" w:rsidRPr="006F1448" w:rsidRDefault="00041657" w:rsidP="00041657">
      <w:pPr>
        <w:pStyle w:val="FootnoteText"/>
        <w:rPr>
          <w:rFonts w:ascii="Times New Roman" w:hAnsi="Times New Roman" w:cs="Times New Roman"/>
          <w:lang w:val="en-GB"/>
        </w:rPr>
      </w:pPr>
      <w:r w:rsidRPr="006F1448">
        <w:rPr>
          <w:rStyle w:val="FootnoteReference"/>
          <w:rFonts w:ascii="Times New Roman" w:hAnsi="Times New Roman" w:cs="Times New Roman"/>
        </w:rPr>
        <w:footnoteRef/>
      </w:r>
      <w:r w:rsidRPr="006F1448">
        <w:rPr>
          <w:rFonts w:ascii="Times New Roman" w:hAnsi="Times New Roman" w:cs="Times New Roman"/>
        </w:rPr>
        <w:t xml:space="preserve"> </w:t>
      </w:r>
      <w:r w:rsidRPr="006F1448">
        <w:rPr>
          <w:rFonts w:ascii="Times New Roman" w:hAnsi="Times New Roman" w:cs="Times New Roman"/>
          <w:lang w:val="en-GB"/>
        </w:rPr>
        <w:t>For an argument suggesting that Article 8 should take precedence in cases concerning social media, see, Lorna Wood, ‘Social Media: it not just about Article 10’ in David Mangan &amp; Lorna E. Gillies (</w:t>
      </w:r>
      <w:r w:rsidRPr="006F1448">
        <w:rPr>
          <w:rFonts w:ascii="Times New Roman" w:hAnsi="Times New Roman" w:cs="Times New Roman"/>
          <w:lang w:val="en-GB"/>
        </w:rPr>
        <w:t xml:space="preserve">eds), </w:t>
      </w:r>
      <w:r w:rsidRPr="006F1448">
        <w:rPr>
          <w:rFonts w:ascii="Times New Roman" w:hAnsi="Times New Roman" w:cs="Times New Roman"/>
          <w:i/>
          <w:lang w:val="en-GB"/>
        </w:rPr>
        <w:t>The Legal Challenges of Social Media</w:t>
      </w:r>
      <w:r w:rsidRPr="006F1448">
        <w:rPr>
          <w:rFonts w:ascii="Times New Roman" w:hAnsi="Times New Roman" w:cs="Times New Roman"/>
          <w:lang w:val="en-GB"/>
        </w:rPr>
        <w:t xml:space="preserve"> (Edward Elgar Publishing 2017) 104-124    </w:t>
      </w:r>
    </w:p>
  </w:footnote>
  <w:footnote w:id="49">
    <w:p w14:paraId="0370B1F6" w14:textId="77777777" w:rsidR="00041657" w:rsidRPr="006F1448" w:rsidRDefault="00041657" w:rsidP="00041657">
      <w:pPr>
        <w:pStyle w:val="FootnoteText"/>
        <w:rPr>
          <w:rFonts w:ascii="Times New Roman" w:hAnsi="Times New Roman" w:cs="Times New Roman"/>
          <w:lang w:val="en-GB"/>
        </w:rPr>
      </w:pPr>
      <w:r w:rsidRPr="006F1448">
        <w:rPr>
          <w:rStyle w:val="FootnoteReference"/>
          <w:rFonts w:ascii="Times New Roman" w:hAnsi="Times New Roman" w:cs="Times New Roman"/>
        </w:rPr>
        <w:footnoteRef/>
      </w:r>
      <w:r w:rsidRPr="006F1448">
        <w:rPr>
          <w:rFonts w:ascii="Times New Roman" w:hAnsi="Times New Roman" w:cs="Times New Roman"/>
        </w:rPr>
        <w:t xml:space="preserve"> Jacob </w:t>
      </w:r>
      <w:r w:rsidRPr="006F1448">
        <w:rPr>
          <w:rFonts w:ascii="Times New Roman" w:hAnsi="Times New Roman" w:cs="Times New Roman"/>
        </w:rPr>
        <w:t xml:space="preserve">Rowbottom, </w:t>
      </w:r>
      <w:r>
        <w:rPr>
          <w:rFonts w:ascii="Times New Roman" w:hAnsi="Times New Roman" w:cs="Times New Roman"/>
        </w:rPr>
        <w:t>n.</w:t>
      </w:r>
      <w:r w:rsidR="00C7198C">
        <w:rPr>
          <w:rFonts w:ascii="Times New Roman" w:hAnsi="Times New Roman" w:cs="Times New Roman"/>
        </w:rPr>
        <w:t>22</w:t>
      </w:r>
      <w:r>
        <w:rPr>
          <w:rFonts w:ascii="Times New Roman" w:hAnsi="Times New Roman" w:cs="Times New Roman"/>
        </w:rPr>
        <w:t>, 54</w:t>
      </w:r>
      <w:r w:rsidRPr="006F1448">
        <w:rPr>
          <w:rFonts w:ascii="Times New Roman" w:hAnsi="Times New Roman" w:cs="Times New Roman"/>
        </w:rPr>
        <w:t xml:space="preserve"> </w:t>
      </w:r>
    </w:p>
  </w:footnote>
  <w:footnote w:id="50">
    <w:p w14:paraId="1567EC3B" w14:textId="77777777" w:rsidR="00041657" w:rsidRPr="006F1448" w:rsidRDefault="00041657" w:rsidP="00041657">
      <w:pPr>
        <w:pStyle w:val="FootnoteText"/>
        <w:rPr>
          <w:rFonts w:ascii="Times New Roman" w:hAnsi="Times New Roman" w:cs="Times New Roman"/>
          <w:lang w:val="en-GB"/>
        </w:rPr>
      </w:pPr>
      <w:r w:rsidRPr="006F1448">
        <w:rPr>
          <w:rStyle w:val="FootnoteReference"/>
          <w:rFonts w:ascii="Times New Roman" w:hAnsi="Times New Roman" w:cs="Times New Roman"/>
        </w:rPr>
        <w:footnoteRef/>
      </w:r>
      <w:r w:rsidRPr="006F1448">
        <w:rPr>
          <w:rFonts w:ascii="Times New Roman" w:hAnsi="Times New Roman" w:cs="Times New Roman"/>
        </w:rPr>
        <w:t xml:space="preserve"> Alice Philipson, ‘Online bullies go unpunished as prosecutions for abusive messages plunge by a third’ </w:t>
      </w:r>
      <w:r w:rsidRPr="006F1448">
        <w:rPr>
          <w:rFonts w:ascii="Times New Roman" w:hAnsi="Times New Roman" w:cs="Times New Roman"/>
          <w:i/>
        </w:rPr>
        <w:t>The Telegraph</w:t>
      </w:r>
      <w:r w:rsidRPr="006F1448">
        <w:rPr>
          <w:rFonts w:ascii="Times New Roman" w:hAnsi="Times New Roman" w:cs="Times New Roman"/>
        </w:rPr>
        <w:t xml:space="preserve"> (London, 30 January 2014) &lt;http://www.telegraph.co.uk/technology/social-media/10606329/Online-bullies-go-unpunished-as-prosecutions-for-abusive-messages-plunge-by-a-third.html&gt; accessed 20 July 2017  </w:t>
      </w:r>
    </w:p>
  </w:footnote>
  <w:footnote w:id="51">
    <w:p w14:paraId="4EDE604F" w14:textId="77777777" w:rsidR="00041657" w:rsidRPr="006F1448" w:rsidRDefault="00041657" w:rsidP="00041657">
      <w:pPr>
        <w:pStyle w:val="FootnoteText"/>
        <w:rPr>
          <w:rFonts w:ascii="Times New Roman" w:hAnsi="Times New Roman" w:cs="Times New Roman"/>
          <w:lang w:val="en-GB"/>
        </w:rPr>
      </w:pPr>
      <w:r w:rsidRPr="006F1448">
        <w:rPr>
          <w:rStyle w:val="FootnoteReference"/>
          <w:rFonts w:ascii="Times New Roman" w:hAnsi="Times New Roman" w:cs="Times New Roman"/>
        </w:rPr>
        <w:footnoteRef/>
      </w:r>
      <w:r w:rsidRPr="006F1448">
        <w:rPr>
          <w:rFonts w:ascii="Times New Roman" w:hAnsi="Times New Roman" w:cs="Times New Roman"/>
        </w:rPr>
        <w:t xml:space="preserve"> Martin Evans, ‘Police facing rising tide of social media crimes’ </w:t>
      </w:r>
      <w:r w:rsidRPr="006F1448">
        <w:rPr>
          <w:rFonts w:ascii="Times New Roman" w:hAnsi="Times New Roman" w:cs="Times New Roman"/>
          <w:i/>
        </w:rPr>
        <w:t xml:space="preserve">The Telegraph </w:t>
      </w:r>
      <w:r w:rsidRPr="006F1448">
        <w:rPr>
          <w:rFonts w:ascii="Times New Roman" w:hAnsi="Times New Roman" w:cs="Times New Roman"/>
        </w:rPr>
        <w:t>(London, 5 June 2015) &lt;http://www.telegraph.co.uk/news/uknews/crime/11653092/Police-facing-rising-tide-of-social-media-crimes.html&gt; accessed 20 July 2017</w:t>
      </w:r>
      <w:r>
        <w:rPr>
          <w:rFonts w:ascii="Times New Roman" w:hAnsi="Times New Roman" w:cs="Times New Roman"/>
        </w:rPr>
        <w:t xml:space="preserve">. For a critique of these figures, see, </w:t>
      </w:r>
      <w:r w:rsidRPr="00436899">
        <w:rPr>
          <w:rFonts w:ascii="Times New Roman" w:hAnsi="Times New Roman" w:cs="Times New Roman"/>
        </w:rPr>
        <w:t xml:space="preserve">Jacob </w:t>
      </w:r>
      <w:r w:rsidRPr="00436899">
        <w:rPr>
          <w:rFonts w:ascii="Times New Roman" w:hAnsi="Times New Roman" w:cs="Times New Roman"/>
        </w:rPr>
        <w:t xml:space="preserve">Rowbottom, </w:t>
      </w:r>
      <w:r>
        <w:rPr>
          <w:rFonts w:ascii="Times New Roman" w:hAnsi="Times New Roman" w:cs="Times New Roman"/>
        </w:rPr>
        <w:t>n.2</w:t>
      </w:r>
      <w:r w:rsidR="00C7198C">
        <w:rPr>
          <w:rFonts w:ascii="Times New Roman" w:hAnsi="Times New Roman" w:cs="Times New Roman"/>
        </w:rPr>
        <w:t>2</w:t>
      </w:r>
    </w:p>
  </w:footnote>
  <w:footnote w:id="52">
    <w:p w14:paraId="44219E7A" w14:textId="77777777" w:rsidR="00041657" w:rsidRPr="006F1448" w:rsidRDefault="00041657" w:rsidP="00041657">
      <w:pPr>
        <w:pStyle w:val="FootnoteText"/>
        <w:rPr>
          <w:rFonts w:ascii="Times New Roman" w:hAnsi="Times New Roman" w:cs="Times New Roman"/>
        </w:rPr>
      </w:pPr>
      <w:r w:rsidRPr="006F1448">
        <w:rPr>
          <w:rStyle w:val="FootnoteReference"/>
          <w:rFonts w:ascii="Times New Roman" w:hAnsi="Times New Roman" w:cs="Times New Roman"/>
        </w:rPr>
        <w:footnoteRef/>
      </w:r>
      <w:r w:rsidRPr="006F1448">
        <w:rPr>
          <w:rFonts w:ascii="Times New Roman" w:hAnsi="Times New Roman" w:cs="Times New Roman"/>
        </w:rPr>
        <w:t xml:space="preserve"> Jennifer Agate &amp; Jocelyn </w:t>
      </w:r>
      <w:r w:rsidRPr="006F1448">
        <w:rPr>
          <w:rFonts w:ascii="Times New Roman" w:hAnsi="Times New Roman" w:cs="Times New Roman"/>
        </w:rPr>
        <w:t xml:space="preserve">Ledward, ‘Social media: how the net is closing in on cyber bullies’ (2013) 24 </w:t>
      </w:r>
      <w:r w:rsidRPr="006F1448">
        <w:rPr>
          <w:rFonts w:ascii="Times New Roman" w:hAnsi="Times New Roman" w:cs="Times New Roman"/>
          <w:i/>
        </w:rPr>
        <w:t>Entertainment</w:t>
      </w:r>
      <w:r w:rsidRPr="006F1448">
        <w:rPr>
          <w:rFonts w:ascii="Times New Roman" w:hAnsi="Times New Roman" w:cs="Times New Roman"/>
        </w:rPr>
        <w:t xml:space="preserve"> </w:t>
      </w:r>
      <w:r w:rsidRPr="006F1448">
        <w:rPr>
          <w:rFonts w:ascii="Times New Roman" w:hAnsi="Times New Roman" w:cs="Times New Roman"/>
          <w:i/>
        </w:rPr>
        <w:t>Law Review</w:t>
      </w:r>
      <w:r w:rsidRPr="006F1448">
        <w:rPr>
          <w:rFonts w:ascii="Times New Roman" w:hAnsi="Times New Roman" w:cs="Times New Roman"/>
        </w:rPr>
        <w:t xml:space="preserve"> 263, 264. This is disputed by Dorfman. She is highly critical of the law</w:t>
      </w:r>
      <w:r w:rsidR="00F67A9A">
        <w:rPr>
          <w:rFonts w:ascii="Times New Roman" w:hAnsi="Times New Roman" w:cs="Times New Roman"/>
        </w:rPr>
        <w:t>’</w:t>
      </w:r>
      <w:r w:rsidRPr="006F1448">
        <w:rPr>
          <w:rFonts w:ascii="Times New Roman" w:hAnsi="Times New Roman" w:cs="Times New Roman"/>
        </w:rPr>
        <w:t xml:space="preserve">s interference with conduct carried out </w:t>
      </w:r>
      <w:r w:rsidRPr="00C7198C">
        <w:rPr>
          <w:rFonts w:ascii="Times New Roman" w:hAnsi="Times New Roman" w:cs="Times New Roman"/>
          <w:i/>
        </w:rPr>
        <w:t>via</w:t>
      </w:r>
      <w:r w:rsidRPr="006F1448">
        <w:rPr>
          <w:rFonts w:ascii="Times New Roman" w:hAnsi="Times New Roman" w:cs="Times New Roman"/>
        </w:rPr>
        <w:t xml:space="preserve"> the use of social media. She suggests that it is for society to dictate and comment on when an action goes beyond a statement of bad taste. For her, </w:t>
      </w:r>
      <w:r>
        <w:rPr>
          <w:rFonts w:ascii="Times New Roman" w:hAnsi="Times New Roman" w:cs="Times New Roman"/>
        </w:rPr>
        <w:t xml:space="preserve">the guidelines are too wide and, </w:t>
      </w:r>
      <w:r w:rsidRPr="006F1448">
        <w:rPr>
          <w:rFonts w:ascii="Times New Roman" w:hAnsi="Times New Roman" w:cs="Times New Roman"/>
        </w:rPr>
        <w:t>therefore</w:t>
      </w:r>
      <w:r>
        <w:rPr>
          <w:rFonts w:ascii="Times New Roman" w:hAnsi="Times New Roman" w:cs="Times New Roman"/>
        </w:rPr>
        <w:t>,</w:t>
      </w:r>
      <w:r w:rsidRPr="006F1448">
        <w:rPr>
          <w:rFonts w:ascii="Times New Roman" w:hAnsi="Times New Roman" w:cs="Times New Roman"/>
        </w:rPr>
        <w:t xml:space="preserve"> leave open the possibility that freedom of speech will be limited. See, Rosalee Dorfman, ‘Can you say “social media prosecutions” with a straight face? The Crown Prosecution Service can’ (2013) </w:t>
      </w:r>
      <w:r w:rsidRPr="006F1448">
        <w:rPr>
          <w:rFonts w:ascii="Times New Roman" w:hAnsi="Times New Roman" w:cs="Times New Roman"/>
          <w:i/>
        </w:rPr>
        <w:t>The Leeds Journal of Law and Criminology</w:t>
      </w:r>
      <w:r w:rsidRPr="006F1448">
        <w:rPr>
          <w:rFonts w:ascii="Times New Roman" w:hAnsi="Times New Roman" w:cs="Times New Roman"/>
        </w:rPr>
        <w:t xml:space="preserve"> &lt;http://criminology.leeds.ac.uk/2013/09/05/social-media-prosecutions/&gt; accessed 20 October 2016.</w:t>
      </w:r>
    </w:p>
  </w:footnote>
  <w:footnote w:id="53">
    <w:p w14:paraId="58C977C0" w14:textId="77777777" w:rsidR="00041657" w:rsidRPr="001B5015" w:rsidRDefault="00041657" w:rsidP="00041657">
      <w:pPr>
        <w:pStyle w:val="FootnoteText"/>
        <w:rPr>
          <w:rFonts w:ascii="Times New Roman" w:hAnsi="Times New Roman" w:cs="Times New Roman"/>
        </w:rPr>
      </w:pPr>
      <w:r w:rsidRPr="006F1448">
        <w:rPr>
          <w:rFonts w:ascii="Times New Roman" w:eastAsia="Times New Roman" w:hAnsi="Times New Roman" w:cs="Times New Roman"/>
          <w:vertAlign w:val="superscript"/>
        </w:rPr>
        <w:footnoteRef/>
      </w:r>
      <w:r w:rsidRPr="006F1448">
        <w:rPr>
          <w:rFonts w:ascii="Times New Roman" w:eastAsia="Arial Unicode MS" w:hAnsi="Times New Roman" w:cs="Times New Roman"/>
        </w:rPr>
        <w:t xml:space="preserve"> </w:t>
      </w:r>
      <w:r w:rsidRPr="006F1448">
        <w:rPr>
          <w:rFonts w:ascii="Times New Roman" w:hAnsi="Times New Roman" w:cs="Times New Roman"/>
        </w:rPr>
        <w:t>Sills et al state “the pervasiveness of these platforms [social network sites] – such as Facebook, YouTube, Twitter, and numerous others – has driven many social and cultural activities online” i</w:t>
      </w:r>
      <w:r w:rsidR="00C7198C">
        <w:rPr>
          <w:rFonts w:ascii="Times New Roman" w:hAnsi="Times New Roman" w:cs="Times New Roman"/>
        </w:rPr>
        <w:t>ncluding violence against women”.</w:t>
      </w:r>
      <w:r w:rsidRPr="006F1448">
        <w:rPr>
          <w:rFonts w:ascii="Times New Roman" w:hAnsi="Times New Roman" w:cs="Times New Roman"/>
        </w:rPr>
        <w:t xml:space="preserve"> Sophie Sills, Chelsea Pickens, Karishma Beach, Lloyd Jones, Octavia Calder-Dawe, Paulette Benton-</w:t>
      </w:r>
      <w:r w:rsidRPr="006F1448">
        <w:rPr>
          <w:rFonts w:ascii="Times New Roman" w:hAnsi="Times New Roman" w:cs="Times New Roman"/>
        </w:rPr>
        <w:t>Greig, &amp; Nicola Gavey, ‘Rape culture</w:t>
      </w:r>
      <w:r w:rsidRPr="006F1448">
        <w:rPr>
          <w:rFonts w:ascii="Times New Roman" w:eastAsia="Arial Unicode MS" w:hAnsi="Times New Roman" w:cs="Times New Roman"/>
        </w:rPr>
        <w:t xml:space="preserve"> </w:t>
      </w:r>
      <w:r w:rsidRPr="006F1448">
        <w:rPr>
          <w:rFonts w:ascii="Times New Roman" w:hAnsi="Times New Roman" w:cs="Times New Roman"/>
        </w:rPr>
        <w:t xml:space="preserve">and social media: young critics and a feminist counterpublic’ (2016) 16 (6) </w:t>
      </w:r>
      <w:r w:rsidRPr="006F1448">
        <w:rPr>
          <w:rFonts w:ascii="Times New Roman" w:hAnsi="Times New Roman" w:cs="Times New Roman"/>
          <w:i/>
          <w:iCs/>
        </w:rPr>
        <w:t>Feminist Media Studies</w:t>
      </w:r>
      <w:r w:rsidRPr="006F1448">
        <w:rPr>
          <w:rFonts w:ascii="Times New Roman" w:hAnsi="Times New Roman" w:cs="Times New Roman"/>
        </w:rPr>
        <w:t xml:space="preserve"> 1, 5</w:t>
      </w:r>
    </w:p>
  </w:footnote>
  <w:footnote w:id="54">
    <w:p w14:paraId="4403DAE4" w14:textId="77777777"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eastAsia="Arial Unicode MS" w:hAnsi="Times New Roman" w:cs="Times New Roman"/>
        </w:rPr>
        <w:t xml:space="preserve"> </w:t>
      </w:r>
      <w:r w:rsidRPr="001B5015">
        <w:rPr>
          <w:rFonts w:ascii="Times New Roman" w:hAnsi="Times New Roman" w:cs="Times New Roman"/>
        </w:rPr>
        <w:t xml:space="preserve">Katie Forster, ‘Hate crimes soared by 41% after Brexit vote, official figures reveal’ </w:t>
      </w:r>
      <w:r w:rsidRPr="001B5015">
        <w:rPr>
          <w:rFonts w:ascii="Times New Roman" w:hAnsi="Times New Roman" w:cs="Times New Roman"/>
          <w:i/>
          <w:iCs/>
        </w:rPr>
        <w:t>The Independent</w:t>
      </w:r>
      <w:r w:rsidRPr="001B5015">
        <w:rPr>
          <w:rFonts w:ascii="Times New Roman" w:hAnsi="Times New Roman" w:cs="Times New Roman"/>
        </w:rPr>
        <w:t xml:space="preserve"> (London, 13 October 2016) &lt;http://www.independent.co.uk/news/uk/crime/brexit-hate-crimes-racism-eu-referendum-vote-attacks-increase-police-figures-official-a7358866.html&gt; accessed 14 February 2017. See also,  Jon Robins, ‘Post Brexit Hate Crimes’ (2016) 180 </w:t>
      </w:r>
      <w:r w:rsidRPr="001B5015">
        <w:rPr>
          <w:rFonts w:ascii="Times New Roman" w:hAnsi="Times New Roman" w:cs="Times New Roman"/>
          <w:i/>
          <w:iCs/>
        </w:rPr>
        <w:t>Criminal Law Justice Weekly</w:t>
      </w:r>
      <w:r w:rsidRPr="001B5015">
        <w:rPr>
          <w:rFonts w:ascii="Times New Roman" w:hAnsi="Times New Roman" w:cs="Times New Roman"/>
        </w:rPr>
        <w:t xml:space="preserve"> 696</w:t>
      </w:r>
    </w:p>
  </w:footnote>
  <w:footnote w:id="55">
    <w:p w14:paraId="62F12402" w14:textId="77777777" w:rsidR="00041657" w:rsidRPr="001B5015" w:rsidRDefault="00041657" w:rsidP="00041657">
      <w:pPr>
        <w:pStyle w:val="FootnoteText"/>
        <w:rPr>
          <w:rFonts w:ascii="Times New Roman" w:hAnsi="Times New Roman" w:cs="Times New Roman"/>
        </w:rPr>
      </w:pPr>
      <w:r w:rsidRPr="001B5015">
        <w:rPr>
          <w:rFonts w:ascii="Times New Roman" w:eastAsia="Times New Roman" w:hAnsi="Times New Roman" w:cs="Times New Roman"/>
          <w:vertAlign w:val="superscript"/>
        </w:rPr>
        <w:footnoteRef/>
      </w:r>
      <w:r w:rsidRPr="001B5015">
        <w:rPr>
          <w:rFonts w:ascii="Times New Roman" w:eastAsia="Arial Unicode MS" w:hAnsi="Times New Roman" w:cs="Times New Roman"/>
        </w:rPr>
        <w:t xml:space="preserve"> </w:t>
      </w:r>
      <w:r w:rsidRPr="001B5015">
        <w:rPr>
          <w:rFonts w:ascii="Times New Roman" w:hAnsi="Times New Roman" w:cs="Times New Roman"/>
        </w:rPr>
        <w:t xml:space="preserve">Cara McGoogan, ‘Government funds research into social media hate crime after Brexit vote’ </w:t>
      </w:r>
      <w:r w:rsidRPr="001B5015">
        <w:rPr>
          <w:rFonts w:ascii="Times New Roman" w:hAnsi="Times New Roman" w:cs="Times New Roman"/>
          <w:i/>
          <w:iCs/>
        </w:rPr>
        <w:t>The Telegraph</w:t>
      </w:r>
      <w:r w:rsidRPr="001B5015">
        <w:rPr>
          <w:rFonts w:ascii="Times New Roman" w:hAnsi="Times New Roman" w:cs="Times New Roman"/>
        </w:rPr>
        <w:t xml:space="preserve"> (London, 9 February 2017) &lt;http://www.telegraph.co.uk/technology/2017/02/09/government-funds-research-social-media-hate-crime-brexit-vote/&gt; accessed 14 February 2017</w:t>
      </w:r>
      <w:r w:rsidRPr="001B5015">
        <w:rPr>
          <w:rFonts w:ascii="Times New Roman" w:eastAsia="Arial Unicode MS" w:hAnsi="Times New Roman" w:cs="Times New Roman"/>
        </w:rPr>
        <w:t xml:space="preserve"> </w:t>
      </w:r>
    </w:p>
  </w:footnote>
  <w:footnote w:id="56">
    <w:p w14:paraId="57FF4FFE" w14:textId="77777777" w:rsidR="00041657" w:rsidRPr="001B5015"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w:t>
      </w:r>
      <w:r w:rsidR="00C7198C">
        <w:rPr>
          <w:rFonts w:ascii="Times New Roman" w:hAnsi="Times New Roman" w:cs="Times New Roman"/>
          <w:lang w:val="en-GB"/>
        </w:rPr>
        <w:t xml:space="preserve">Jacob </w:t>
      </w:r>
      <w:r w:rsidR="00C7198C">
        <w:rPr>
          <w:rFonts w:ascii="Times New Roman" w:hAnsi="Times New Roman" w:cs="Times New Roman"/>
          <w:lang w:val="en-GB"/>
        </w:rPr>
        <w:t>Rowbottom, n.32</w:t>
      </w:r>
    </w:p>
  </w:footnote>
  <w:footnote w:id="57">
    <w:p w14:paraId="78ACB95B" w14:textId="77777777" w:rsidR="00041657" w:rsidRPr="001B5015"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Sandra </w:t>
      </w:r>
      <w:r w:rsidRPr="001B5015">
        <w:rPr>
          <w:rFonts w:ascii="Times New Roman" w:hAnsi="Times New Roman" w:cs="Times New Roman"/>
        </w:rPr>
        <w:t xml:space="preserve">Laville, ‘Online abuse: “existing laws too fragmented and don’t serve victims”’ </w:t>
      </w:r>
      <w:r w:rsidRPr="001B5015">
        <w:rPr>
          <w:rFonts w:ascii="Times New Roman" w:hAnsi="Times New Roman" w:cs="Times New Roman"/>
          <w:i/>
        </w:rPr>
        <w:t xml:space="preserve">The Guardian </w:t>
      </w:r>
      <w:r w:rsidRPr="001B5015">
        <w:rPr>
          <w:rFonts w:ascii="Times New Roman" w:hAnsi="Times New Roman" w:cs="Times New Roman"/>
        </w:rPr>
        <w:t xml:space="preserve">(London, 4 March 2016) &lt;https://www.theguardian.com/uk-news/2016/mar/04/online-abuse-existing-laws-too-fragmented-and-dont-serve-victims-says-police-chief&gt; accessed 04 October 2016  </w:t>
      </w:r>
    </w:p>
  </w:footnote>
  <w:footnote w:id="58">
    <w:p w14:paraId="154FE274" w14:textId="77777777" w:rsidR="00041657" w:rsidRPr="001B5015"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w:t>
      </w:r>
      <w:r w:rsidRPr="001B5015">
        <w:rPr>
          <w:rFonts w:ascii="Times New Roman" w:hAnsi="Times New Roman" w:cs="Times New Roman"/>
          <w:i/>
        </w:rPr>
        <w:t xml:space="preserve">R v Omega </w:t>
      </w:r>
      <w:r w:rsidRPr="001B5015">
        <w:rPr>
          <w:rFonts w:ascii="Times New Roman" w:hAnsi="Times New Roman" w:cs="Times New Roman"/>
          <w:i/>
        </w:rPr>
        <w:t>Mwaikambo</w:t>
      </w:r>
      <w:r w:rsidRPr="001B5015">
        <w:rPr>
          <w:rFonts w:ascii="Times New Roman" w:hAnsi="Times New Roman" w:cs="Times New Roman"/>
        </w:rPr>
        <w:t xml:space="preserve"> Westminster’s Magistrates’ Court, 17 June 2017 (unreported)</w:t>
      </w:r>
    </w:p>
  </w:footnote>
  <w:footnote w:id="59">
    <w:p w14:paraId="34AF4280" w14:textId="77777777" w:rsidR="00041657" w:rsidRPr="00D924D2" w:rsidRDefault="00041657" w:rsidP="00041657">
      <w:pPr>
        <w:pStyle w:val="FootnoteText"/>
        <w:rPr>
          <w:rFonts w:ascii="Times New Roman" w:hAnsi="Times New Roman" w:cs="Times New Roman"/>
          <w:lang w:val="en-GB"/>
        </w:rPr>
      </w:pPr>
      <w:r w:rsidRPr="00D924D2">
        <w:rPr>
          <w:rStyle w:val="FootnoteReference"/>
          <w:rFonts w:ascii="Times New Roman" w:hAnsi="Times New Roman" w:cs="Times New Roman"/>
        </w:rPr>
        <w:footnoteRef/>
      </w:r>
      <w:r w:rsidRPr="00D924D2">
        <w:rPr>
          <w:rFonts w:ascii="Times New Roman" w:hAnsi="Times New Roman" w:cs="Times New Roman"/>
        </w:rPr>
        <w:t xml:space="preserve"> </w:t>
      </w:r>
      <w:r w:rsidRPr="00D924D2">
        <w:rPr>
          <w:rFonts w:ascii="Times New Roman" w:hAnsi="Times New Roman" w:cs="Times New Roman"/>
          <w:lang w:val="en-GB"/>
        </w:rPr>
        <w:t>The deceased had been placed in a body bag which had been left unattended following the aftermath of the fire.</w:t>
      </w:r>
      <w:r w:rsidRPr="00D924D2">
        <w:rPr>
          <w:rFonts w:ascii="Times New Roman" w:hAnsi="Times New Roman" w:cs="Times New Roman"/>
        </w:rPr>
        <w:t xml:space="preserve"> </w:t>
      </w:r>
    </w:p>
  </w:footnote>
  <w:footnote w:id="60">
    <w:p w14:paraId="4296F17B" w14:textId="77777777" w:rsidR="00041657" w:rsidRPr="00D924D2" w:rsidRDefault="00041657" w:rsidP="00041657">
      <w:pPr>
        <w:pStyle w:val="FootnoteText"/>
        <w:rPr>
          <w:rFonts w:ascii="Times New Roman" w:hAnsi="Times New Roman" w:cs="Times New Roman"/>
          <w:lang w:val="en-GB"/>
        </w:rPr>
      </w:pPr>
      <w:r w:rsidRPr="00D924D2">
        <w:rPr>
          <w:rStyle w:val="FootnoteReference"/>
          <w:rFonts w:ascii="Times New Roman" w:hAnsi="Times New Roman" w:cs="Times New Roman"/>
        </w:rPr>
        <w:footnoteRef/>
      </w:r>
      <w:r w:rsidRPr="00D924D2">
        <w:rPr>
          <w:rFonts w:ascii="Times New Roman" w:hAnsi="Times New Roman" w:cs="Times New Roman"/>
        </w:rPr>
        <w:t xml:space="preserve"> Telegraph Reporters, ‘Man jailed for sharing photo of dead Grenfell Tower fire victim on Facebook’ ) </w:t>
      </w:r>
      <w:r w:rsidRPr="00D924D2">
        <w:rPr>
          <w:rFonts w:ascii="Times New Roman" w:hAnsi="Times New Roman" w:cs="Times New Roman"/>
          <w:i/>
        </w:rPr>
        <w:t>The Telegraph</w:t>
      </w:r>
      <w:r w:rsidRPr="00D924D2">
        <w:rPr>
          <w:rFonts w:ascii="Times New Roman" w:hAnsi="Times New Roman" w:cs="Times New Roman"/>
        </w:rPr>
        <w:t xml:space="preserve"> (London, 16 June 2017) &lt;http://www.telegraph.co.uk/news/2017/06/16/man-jailed-sharing-photo-dead-grenfell-tower-fire-victim-facebook/&gt; accessed 26 July 2017</w:t>
      </w:r>
    </w:p>
  </w:footnote>
  <w:footnote w:id="61">
    <w:p w14:paraId="33BAD260" w14:textId="77777777" w:rsidR="00041657" w:rsidRPr="001B5015"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Andrew Sparrow, ‘May orders inquiry into abuse of parliamentary candidates - Politics live’ </w:t>
      </w:r>
      <w:r w:rsidRPr="001B5015">
        <w:rPr>
          <w:rFonts w:ascii="Times New Roman" w:hAnsi="Times New Roman" w:cs="Times New Roman"/>
          <w:i/>
        </w:rPr>
        <w:t>The Guardian</w:t>
      </w:r>
      <w:r w:rsidRPr="001B5015">
        <w:rPr>
          <w:rFonts w:ascii="Times New Roman" w:hAnsi="Times New Roman" w:cs="Times New Roman"/>
        </w:rPr>
        <w:t xml:space="preserve"> (London, 13 July 2017) &lt;https://www.theguardian.com/politics/blog/live/2017/jul/12/pmqs-grenfell-tower-damian-green-emily-thornberry-labour-accuse-tory-hq-of-personal-attacks-smears-and-untruths-as-mps-debate-candidate-abuse-politics-live&gt; accessed 24 July 2017 </w:t>
      </w:r>
    </w:p>
  </w:footnote>
  <w:footnote w:id="62">
    <w:p w14:paraId="21258CC9" w14:textId="77777777" w:rsidR="00041657" w:rsidRPr="00545076" w:rsidRDefault="00041657" w:rsidP="00041657">
      <w:pPr>
        <w:pStyle w:val="FootnoteText"/>
        <w:rPr>
          <w:rFonts w:ascii="Times New Roman" w:hAnsi="Times New Roman" w:cs="Times New Roman"/>
          <w:lang w:val="en-GB"/>
        </w:rPr>
      </w:pPr>
      <w:r w:rsidRPr="001B5015">
        <w:rPr>
          <w:rStyle w:val="FootnoteReference"/>
          <w:rFonts w:ascii="Times New Roman" w:hAnsi="Times New Roman" w:cs="Times New Roman"/>
        </w:rPr>
        <w:footnoteRef/>
      </w:r>
      <w:r w:rsidRPr="001B5015">
        <w:rPr>
          <w:rFonts w:ascii="Times New Roman" w:hAnsi="Times New Roman" w:cs="Times New Roman"/>
        </w:rPr>
        <w:t xml:space="preserve"> HC Deb 12 July 2017, Vol 627, Col 152-170, 159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56684"/>
    <w:multiLevelType w:val="hybridMultilevel"/>
    <w:tmpl w:val="55A03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C645F9A"/>
    <w:multiLevelType w:val="hybridMultilevel"/>
    <w:tmpl w:val="9EF6B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2CC1DC9"/>
    <w:multiLevelType w:val="hybridMultilevel"/>
    <w:tmpl w:val="C2FA85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657"/>
    <w:rsid w:val="00041657"/>
    <w:rsid w:val="000F3143"/>
    <w:rsid w:val="00173F55"/>
    <w:rsid w:val="001B4632"/>
    <w:rsid w:val="00200607"/>
    <w:rsid w:val="00214D5B"/>
    <w:rsid w:val="00227367"/>
    <w:rsid w:val="00276B79"/>
    <w:rsid w:val="002C7CB0"/>
    <w:rsid w:val="00386CCB"/>
    <w:rsid w:val="003F7948"/>
    <w:rsid w:val="00400D89"/>
    <w:rsid w:val="00507E9D"/>
    <w:rsid w:val="00550477"/>
    <w:rsid w:val="005E3578"/>
    <w:rsid w:val="00722685"/>
    <w:rsid w:val="00781547"/>
    <w:rsid w:val="007A14F7"/>
    <w:rsid w:val="007D50D4"/>
    <w:rsid w:val="008A1696"/>
    <w:rsid w:val="00910BA7"/>
    <w:rsid w:val="0095110C"/>
    <w:rsid w:val="00971F84"/>
    <w:rsid w:val="009A7E9D"/>
    <w:rsid w:val="009B2788"/>
    <w:rsid w:val="009C41AD"/>
    <w:rsid w:val="00A9663E"/>
    <w:rsid w:val="00AA0087"/>
    <w:rsid w:val="00B76396"/>
    <w:rsid w:val="00C7198C"/>
    <w:rsid w:val="00CC78F3"/>
    <w:rsid w:val="00CD7F37"/>
    <w:rsid w:val="00CF0254"/>
    <w:rsid w:val="00CF75EE"/>
    <w:rsid w:val="00D035E4"/>
    <w:rsid w:val="00D05C1E"/>
    <w:rsid w:val="00D203DB"/>
    <w:rsid w:val="00D851F1"/>
    <w:rsid w:val="00DA4280"/>
    <w:rsid w:val="00E63216"/>
    <w:rsid w:val="00E71124"/>
    <w:rsid w:val="00ED3DE1"/>
    <w:rsid w:val="00F0575F"/>
    <w:rsid w:val="00F0744A"/>
    <w:rsid w:val="00F406AC"/>
    <w:rsid w:val="00F52BD0"/>
    <w:rsid w:val="00F67A9A"/>
    <w:rsid w:val="00FA4A3E"/>
    <w:rsid w:val="00FB7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23598"/>
  <w15:docId w15:val="{BD142DEC-955B-4B0D-B809-48BCDDD3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65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F3143"/>
    <w:pPr>
      <w:spacing w:after="0" w:line="240" w:lineRule="auto"/>
    </w:pPr>
    <w:rPr>
      <w:rFonts w:ascii="Arial" w:hAnsi="Arial"/>
      <w:sz w:val="24"/>
    </w:rPr>
  </w:style>
  <w:style w:type="paragraph" w:styleId="FootnoteText">
    <w:name w:val="footnote text"/>
    <w:link w:val="FootnoteTextChar"/>
    <w:rsid w:val="00041657"/>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eastAsia="en-GB"/>
    </w:rPr>
  </w:style>
  <w:style w:type="character" w:customStyle="1" w:styleId="FootnoteTextChar">
    <w:name w:val="Footnote Text Char"/>
    <w:basedOn w:val="DefaultParagraphFont"/>
    <w:link w:val="FootnoteText"/>
    <w:rsid w:val="00041657"/>
    <w:rPr>
      <w:rFonts w:ascii="Arial" w:eastAsia="Arial" w:hAnsi="Arial" w:cs="Arial"/>
      <w:color w:val="000000"/>
      <w:sz w:val="20"/>
      <w:szCs w:val="20"/>
      <w:u w:color="000000"/>
      <w:bdr w:val="nil"/>
      <w:lang w:val="en-US" w:eastAsia="en-GB"/>
    </w:rPr>
  </w:style>
  <w:style w:type="character" w:styleId="FootnoteReference">
    <w:name w:val="footnote reference"/>
    <w:rsid w:val="00041657"/>
    <w:rPr>
      <w:vertAlign w:val="superscript"/>
    </w:rPr>
  </w:style>
  <w:style w:type="paragraph" w:customStyle="1" w:styleId="Body">
    <w:name w:val="Body"/>
    <w:rsid w:val="00041657"/>
    <w:pPr>
      <w:pBdr>
        <w:top w:val="nil"/>
        <w:left w:val="nil"/>
        <w:bottom w:val="nil"/>
        <w:right w:val="nil"/>
        <w:between w:val="nil"/>
        <w:bar w:val="nil"/>
      </w:pBdr>
    </w:pPr>
    <w:rPr>
      <w:rFonts w:ascii="Arial" w:eastAsia="Arial" w:hAnsi="Arial" w:cs="Arial"/>
      <w:color w:val="000000"/>
      <w:sz w:val="24"/>
      <w:szCs w:val="24"/>
      <w:u w:color="000000"/>
      <w:bdr w:val="nil"/>
      <w:lang w:eastAsia="en-GB"/>
    </w:rPr>
  </w:style>
  <w:style w:type="paragraph" w:styleId="ListParagraph">
    <w:name w:val="List Paragraph"/>
    <w:rsid w:val="00041657"/>
    <w:pPr>
      <w:pBdr>
        <w:top w:val="nil"/>
        <w:left w:val="nil"/>
        <w:bottom w:val="nil"/>
        <w:right w:val="nil"/>
        <w:between w:val="nil"/>
        <w:bar w:val="nil"/>
      </w:pBdr>
      <w:ind w:left="720"/>
    </w:pPr>
    <w:rPr>
      <w:rFonts w:ascii="Arial" w:eastAsia="Arial Unicode MS" w:hAnsi="Arial" w:cs="Arial Unicode MS"/>
      <w:color w:val="000000"/>
      <w:sz w:val="24"/>
      <w:szCs w:val="24"/>
      <w:u w:color="000000"/>
      <w:bdr w:val="nil"/>
      <w:lang w:val="en-US" w:eastAsia="en-GB"/>
    </w:rPr>
  </w:style>
  <w:style w:type="character" w:customStyle="1" w:styleId="Hyperlink0">
    <w:name w:val="Hyperlink.0"/>
    <w:basedOn w:val="DefaultParagraphFont"/>
    <w:rsid w:val="00041657"/>
    <w:rPr>
      <w:rFonts w:ascii="Times New Roman" w:eastAsia="Times New Roman" w:hAnsi="Times New Roman" w:cs="Times New Roman"/>
      <w:color w:val="0000FF"/>
      <w:u w:val="single" w:color="0000FF"/>
    </w:rPr>
  </w:style>
  <w:style w:type="paragraph" w:styleId="BalloonText">
    <w:name w:val="Balloon Text"/>
    <w:basedOn w:val="Normal"/>
    <w:link w:val="BalloonTextChar"/>
    <w:uiPriority w:val="99"/>
    <w:semiHidden/>
    <w:unhideWhenUsed/>
    <w:rsid w:val="00B76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396"/>
    <w:rPr>
      <w:rFonts w:ascii="Segoe UI" w:hAnsi="Segoe UI" w:cs="Segoe UI"/>
      <w:sz w:val="18"/>
      <w:szCs w:val="18"/>
    </w:rPr>
  </w:style>
  <w:style w:type="character" w:styleId="CommentReference">
    <w:name w:val="annotation reference"/>
    <w:basedOn w:val="DefaultParagraphFont"/>
    <w:uiPriority w:val="99"/>
    <w:semiHidden/>
    <w:unhideWhenUsed/>
    <w:rsid w:val="00AA0087"/>
    <w:rPr>
      <w:sz w:val="16"/>
      <w:szCs w:val="16"/>
    </w:rPr>
  </w:style>
  <w:style w:type="paragraph" w:styleId="CommentText">
    <w:name w:val="annotation text"/>
    <w:basedOn w:val="Normal"/>
    <w:link w:val="CommentTextChar"/>
    <w:uiPriority w:val="99"/>
    <w:semiHidden/>
    <w:unhideWhenUsed/>
    <w:rsid w:val="00AA0087"/>
    <w:pPr>
      <w:spacing w:line="240" w:lineRule="auto"/>
    </w:pPr>
    <w:rPr>
      <w:sz w:val="20"/>
      <w:szCs w:val="20"/>
    </w:rPr>
  </w:style>
  <w:style w:type="character" w:customStyle="1" w:styleId="CommentTextChar">
    <w:name w:val="Comment Text Char"/>
    <w:basedOn w:val="DefaultParagraphFont"/>
    <w:link w:val="CommentText"/>
    <w:uiPriority w:val="99"/>
    <w:semiHidden/>
    <w:rsid w:val="00AA0087"/>
    <w:rPr>
      <w:sz w:val="20"/>
      <w:szCs w:val="20"/>
    </w:rPr>
  </w:style>
  <w:style w:type="paragraph" w:styleId="CommentSubject">
    <w:name w:val="annotation subject"/>
    <w:basedOn w:val="CommentText"/>
    <w:next w:val="CommentText"/>
    <w:link w:val="CommentSubjectChar"/>
    <w:uiPriority w:val="99"/>
    <w:semiHidden/>
    <w:unhideWhenUsed/>
    <w:rsid w:val="00AA0087"/>
    <w:rPr>
      <w:b/>
      <w:bCs/>
    </w:rPr>
  </w:style>
  <w:style w:type="character" w:customStyle="1" w:styleId="CommentSubjectChar">
    <w:name w:val="Comment Subject Char"/>
    <w:basedOn w:val="CommentTextChar"/>
    <w:link w:val="CommentSubject"/>
    <w:uiPriority w:val="99"/>
    <w:semiHidden/>
    <w:rsid w:val="00AA0087"/>
    <w:rPr>
      <w:b/>
      <w:bCs/>
      <w:sz w:val="20"/>
      <w:szCs w:val="20"/>
    </w:rPr>
  </w:style>
  <w:style w:type="character" w:styleId="Hyperlink">
    <w:name w:val="Hyperlink"/>
    <w:basedOn w:val="DefaultParagraphFont"/>
    <w:uiPriority w:val="99"/>
    <w:unhideWhenUsed/>
    <w:rsid w:val="00ED3DE1"/>
    <w:rPr>
      <w:color w:val="0000FF" w:themeColor="hyperlink"/>
      <w:u w:val="single"/>
    </w:rPr>
  </w:style>
  <w:style w:type="character" w:customStyle="1" w:styleId="UnresolvedMention1">
    <w:name w:val="Unresolved Mention1"/>
    <w:basedOn w:val="DefaultParagraphFont"/>
    <w:uiPriority w:val="99"/>
    <w:semiHidden/>
    <w:unhideWhenUsed/>
    <w:rsid w:val="00ED3D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issl@edgehil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blissl@edgehi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C9971-AEEA-4AEC-8143-B717431A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4961</Words>
  <Characters>28279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33174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Bliss</dc:creator>
  <cp:lastModifiedBy>Laura Higson-Bliss</cp:lastModifiedBy>
  <cp:revision>2</cp:revision>
  <cp:lastPrinted>2017-07-31T08:38:00Z</cp:lastPrinted>
  <dcterms:created xsi:type="dcterms:W3CDTF">2022-01-12T09:16:00Z</dcterms:created>
  <dcterms:modified xsi:type="dcterms:W3CDTF">2022-01-12T09:16:00Z</dcterms:modified>
</cp:coreProperties>
</file>